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47EC" w14:textId="77777777" w:rsidR="00F23A9B" w:rsidRDefault="00F23A9B" w:rsidP="00417DBF">
      <w:pPr>
        <w:jc w:val="both"/>
        <w:rPr>
          <w:rFonts w:cs="Times New Roman"/>
          <w:szCs w:val="24"/>
        </w:rPr>
      </w:pPr>
    </w:p>
    <w:p w14:paraId="63A9E8D9" w14:textId="77777777" w:rsidR="00417DBF" w:rsidRDefault="00B55399" w:rsidP="00417DBF">
      <w:pPr>
        <w:jc w:val="both"/>
        <w:rPr>
          <w:rFonts w:cs="Times New Roman"/>
          <w:szCs w:val="24"/>
        </w:rPr>
      </w:pPr>
      <w:r w:rsidRPr="00827FCA">
        <w:rPr>
          <w:rFonts w:cs="Times New Roman"/>
          <w:noProof/>
          <w:color w:val="4472C4" w:themeColor="accent1"/>
          <w:szCs w:val="24"/>
        </w:rPr>
        <w:drawing>
          <wp:anchor distT="0" distB="0" distL="114300" distR="114300" simplePos="0" relativeHeight="251659264" behindDoc="0" locked="0" layoutInCell="1" allowOverlap="1" wp14:anchorId="3B5B8AA0" wp14:editId="41E1E2EF">
            <wp:simplePos x="0" y="0"/>
            <wp:positionH relativeFrom="margin">
              <wp:posOffset>152400</wp:posOffset>
            </wp:positionH>
            <wp:positionV relativeFrom="paragraph">
              <wp:posOffset>-309880</wp:posOffset>
            </wp:positionV>
            <wp:extent cx="5943600" cy="704850"/>
            <wp:effectExtent l="0" t="0" r="0" b="0"/>
            <wp:wrapSquare wrapText="bothSides"/>
            <wp:docPr id="9" name="image1.png"/>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04850"/>
                    </a:xfrm>
                    <a:prstGeom prst="rect">
                      <a:avLst/>
                    </a:prstGeom>
                  </pic:spPr>
                </pic:pic>
              </a:graphicData>
            </a:graphic>
            <wp14:sizeRelH relativeFrom="page">
              <wp14:pctWidth>0</wp14:pctWidth>
            </wp14:sizeRelH>
            <wp14:sizeRelV relativeFrom="page">
              <wp14:pctHeight>0</wp14:pctHeight>
            </wp14:sizeRelV>
          </wp:anchor>
        </w:drawing>
      </w:r>
      <w:r w:rsidR="00417DBF">
        <w:rPr>
          <w:rFonts w:cs="Times New Roman"/>
          <w:szCs w:val="24"/>
        </w:rPr>
        <w:t xml:space="preserve">      </w:t>
      </w:r>
    </w:p>
    <w:p w14:paraId="775B6FF8" w14:textId="77777777" w:rsidR="00F23A9B" w:rsidRDefault="00F23A9B" w:rsidP="006F3B9D">
      <w:pPr>
        <w:jc w:val="center"/>
        <w:rPr>
          <w:rFonts w:eastAsia="Gill Sans MT" w:cs="Times New Roman"/>
          <w:b/>
          <w:bCs/>
          <w:color w:val="000000"/>
          <w:sz w:val="32"/>
          <w:szCs w:val="32"/>
        </w:rPr>
      </w:pPr>
    </w:p>
    <w:p w14:paraId="00A474BC" w14:textId="327616F4" w:rsidR="002D7B92" w:rsidRPr="00F23A9B" w:rsidRDefault="00C46725" w:rsidP="006F3B9D">
      <w:pPr>
        <w:jc w:val="center"/>
        <w:rPr>
          <w:rFonts w:eastAsia="Calibri" w:cs="Times New Roman"/>
          <w:b/>
          <w:sz w:val="32"/>
          <w:szCs w:val="32"/>
        </w:rPr>
      </w:pPr>
      <w:r w:rsidRPr="00F23A9B">
        <w:rPr>
          <w:rFonts w:eastAsia="Gill Sans MT" w:cs="Times New Roman"/>
          <w:b/>
          <w:bCs/>
          <w:color w:val="000000"/>
          <w:sz w:val="32"/>
          <w:szCs w:val="32"/>
        </w:rPr>
        <w:t xml:space="preserve">SOCIAL CHANGE INITIATIVE IN </w:t>
      </w:r>
      <w:r w:rsidRPr="00F23A9B">
        <w:rPr>
          <w:rFonts w:eastAsia="Calibri" w:cs="Times New Roman"/>
          <w:b/>
          <w:bCs/>
          <w:sz w:val="32"/>
          <w:szCs w:val="32"/>
        </w:rPr>
        <w:t>NAKIVALE REFUGEE SETTLEMENT AREA</w:t>
      </w:r>
      <w:r w:rsidRPr="00F23A9B">
        <w:rPr>
          <w:rFonts w:eastAsia="Calibri" w:cs="Times New Roman"/>
          <w:b/>
          <w:sz w:val="32"/>
          <w:szCs w:val="32"/>
        </w:rPr>
        <w:t xml:space="preserve">. </w:t>
      </w:r>
      <w:r w:rsidR="00E76E18" w:rsidRPr="00F23A9B">
        <w:rPr>
          <w:rFonts w:eastAsia="Calibri" w:cs="Times New Roman"/>
          <w:b/>
          <w:sz w:val="32"/>
          <w:szCs w:val="32"/>
        </w:rPr>
        <w:t>PEACEFUL COEXISTENCE AMONG REFUGEES AND HOST COMMUNITY</w:t>
      </w:r>
    </w:p>
    <w:p w14:paraId="1E127D63" w14:textId="77777777" w:rsidR="00C46725" w:rsidRDefault="00C46725" w:rsidP="00C325CB">
      <w:pPr>
        <w:jc w:val="center"/>
        <w:rPr>
          <w:rFonts w:eastAsia="Calibri" w:cs="Times New Roman"/>
          <w:b/>
          <w:szCs w:val="24"/>
        </w:rPr>
      </w:pPr>
    </w:p>
    <w:p w14:paraId="5FA33B95" w14:textId="77777777" w:rsidR="00B07B22" w:rsidRDefault="00B07B22" w:rsidP="00C46725">
      <w:pPr>
        <w:rPr>
          <w:rFonts w:eastAsia="Calibri" w:cs="Times New Roman"/>
          <w:b/>
          <w:szCs w:val="24"/>
        </w:rPr>
      </w:pPr>
    </w:p>
    <w:p w14:paraId="7F7C24A3" w14:textId="62119137" w:rsidR="002D7B92" w:rsidRPr="00F23A9B" w:rsidRDefault="00B95298" w:rsidP="00B95298">
      <w:pPr>
        <w:jc w:val="center"/>
        <w:rPr>
          <w:rFonts w:eastAsia="Calibri" w:cs="Times New Roman"/>
          <w:bCs/>
          <w:szCs w:val="24"/>
        </w:rPr>
      </w:pPr>
      <w:r w:rsidRPr="00827FCA">
        <w:rPr>
          <w:rFonts w:eastAsia="Calibri" w:cs="Times New Roman"/>
          <w:b/>
          <w:szCs w:val="24"/>
        </w:rPr>
        <w:t xml:space="preserve">LOCATION: </w:t>
      </w:r>
      <w:r w:rsidRPr="00F23A9B">
        <w:rPr>
          <w:rFonts w:eastAsia="Calibri" w:cs="Times New Roman"/>
          <w:bCs/>
          <w:szCs w:val="24"/>
        </w:rPr>
        <w:t>NAKIVALE REFUGEE SETTLEMENT, ISINGIRO, UGANDA.</w:t>
      </w:r>
    </w:p>
    <w:p w14:paraId="088E5DA5" w14:textId="7DFAC379" w:rsidR="00053F37" w:rsidRDefault="00B95298" w:rsidP="00B95298">
      <w:pPr>
        <w:jc w:val="center"/>
        <w:rPr>
          <w:rFonts w:eastAsia="Calibri" w:cs="Times New Roman"/>
          <w:bCs/>
          <w:szCs w:val="24"/>
        </w:rPr>
      </w:pPr>
      <w:r>
        <w:rPr>
          <w:rFonts w:eastAsia="Calibri" w:cs="Times New Roman"/>
          <w:b/>
          <w:szCs w:val="24"/>
        </w:rPr>
        <w:t>DURATION:</w:t>
      </w:r>
    </w:p>
    <w:p w14:paraId="3A95C114" w14:textId="1829FBEF" w:rsidR="00053F37" w:rsidRDefault="00B95298" w:rsidP="00B95298">
      <w:pPr>
        <w:jc w:val="center"/>
        <w:rPr>
          <w:rFonts w:eastAsia="Calibri" w:cs="Times New Roman"/>
          <w:bCs/>
          <w:szCs w:val="24"/>
        </w:rPr>
      </w:pPr>
      <w:r w:rsidRPr="00053F37">
        <w:rPr>
          <w:rFonts w:eastAsia="Calibri" w:cs="Times New Roman"/>
          <w:b/>
          <w:szCs w:val="24"/>
        </w:rPr>
        <w:t>START DATE:</w:t>
      </w:r>
    </w:p>
    <w:p w14:paraId="5B12042C" w14:textId="1DB2C6C9" w:rsidR="00C46725" w:rsidRPr="00827FCA" w:rsidRDefault="00B95298" w:rsidP="00B95298">
      <w:pPr>
        <w:jc w:val="center"/>
        <w:rPr>
          <w:rFonts w:eastAsia="Calibri" w:cs="Times New Roman"/>
          <w:b/>
          <w:szCs w:val="24"/>
        </w:rPr>
      </w:pPr>
      <w:r w:rsidRPr="00053F37">
        <w:rPr>
          <w:rFonts w:ascii="Bookman Old Style" w:hAnsi="Bookman Old Style"/>
          <w:b/>
        </w:rPr>
        <w:t>COMPLETION DATE:</w:t>
      </w:r>
    </w:p>
    <w:p w14:paraId="45FE5603" w14:textId="1E5057E5" w:rsidR="00B15702" w:rsidRDefault="00B15702" w:rsidP="00C325CB">
      <w:pPr>
        <w:jc w:val="center"/>
        <w:rPr>
          <w:rFonts w:eastAsia="Calibri" w:cs="Times New Roman"/>
          <w:b/>
          <w:szCs w:val="24"/>
        </w:rPr>
      </w:pPr>
    </w:p>
    <w:p w14:paraId="0B48AF41" w14:textId="77777777" w:rsidR="006F3B9D" w:rsidRPr="00827FCA" w:rsidRDefault="006F3B9D" w:rsidP="00C325CB">
      <w:pPr>
        <w:jc w:val="center"/>
        <w:rPr>
          <w:rFonts w:eastAsia="Calibri" w:cs="Times New Roman"/>
          <w:b/>
          <w:szCs w:val="24"/>
        </w:rPr>
      </w:pPr>
    </w:p>
    <w:p w14:paraId="4FE25307" w14:textId="48DA475F" w:rsidR="00E76E18" w:rsidRPr="00417DBF" w:rsidRDefault="00B95298" w:rsidP="00B95298">
      <w:pPr>
        <w:jc w:val="center"/>
        <w:rPr>
          <w:rFonts w:eastAsia="Calibri" w:cs="Times New Roman"/>
          <w:b/>
          <w:szCs w:val="24"/>
        </w:rPr>
      </w:pPr>
      <w:r>
        <w:rPr>
          <w:rFonts w:eastAsia="Calibri" w:cs="Times New Roman"/>
          <w:b/>
          <w:szCs w:val="24"/>
        </w:rPr>
        <w:t>AUTHOR:</w:t>
      </w:r>
    </w:p>
    <w:p w14:paraId="5896725B" w14:textId="65740BB0" w:rsidR="002D7B92" w:rsidRPr="00417DBF" w:rsidRDefault="00E76E18" w:rsidP="00B95298">
      <w:pPr>
        <w:jc w:val="center"/>
        <w:rPr>
          <w:rFonts w:eastAsia="Calibri" w:cs="Times New Roman"/>
          <w:b/>
          <w:szCs w:val="24"/>
        </w:rPr>
      </w:pPr>
      <w:r w:rsidRPr="00417DBF">
        <w:rPr>
          <w:rFonts w:eastAsia="Calibri" w:cs="Times New Roman"/>
          <w:b/>
          <w:szCs w:val="24"/>
        </w:rPr>
        <w:t>KAAWA BENARD</w:t>
      </w:r>
    </w:p>
    <w:p w14:paraId="217FD571" w14:textId="470EFEF0" w:rsidR="00B07B22" w:rsidRDefault="00E76E18" w:rsidP="00B95298">
      <w:pPr>
        <w:jc w:val="center"/>
        <w:rPr>
          <w:rFonts w:eastAsia="Calibri" w:cs="Times New Roman"/>
          <w:b/>
          <w:szCs w:val="24"/>
        </w:rPr>
      </w:pPr>
      <w:r w:rsidRPr="00827FCA">
        <w:rPr>
          <w:rFonts w:eastAsia="Calibri" w:cs="Times New Roman"/>
          <w:b/>
          <w:szCs w:val="24"/>
        </w:rPr>
        <w:t>PEACE FELLOW</w:t>
      </w:r>
    </w:p>
    <w:p w14:paraId="607D910C" w14:textId="78F0DCDA" w:rsidR="00B15702" w:rsidRDefault="00B15702" w:rsidP="00B95298">
      <w:pPr>
        <w:jc w:val="center"/>
        <w:rPr>
          <w:rFonts w:eastAsia="Calibri" w:cs="Times New Roman"/>
          <w:b/>
          <w:szCs w:val="24"/>
        </w:rPr>
      </w:pPr>
      <w:r w:rsidRPr="00827FCA">
        <w:rPr>
          <w:rFonts w:eastAsia="Calibri" w:cs="Times New Roman"/>
          <w:b/>
          <w:szCs w:val="24"/>
        </w:rPr>
        <w:t>2023-20</w:t>
      </w:r>
      <w:r w:rsidR="00C325CB">
        <w:rPr>
          <w:rFonts w:eastAsia="Calibri" w:cs="Times New Roman"/>
          <w:b/>
          <w:szCs w:val="24"/>
        </w:rPr>
        <w:t>24</w:t>
      </w:r>
    </w:p>
    <w:p w14:paraId="255720C6" w14:textId="77777777" w:rsidR="00B95298" w:rsidRPr="00827FCA" w:rsidRDefault="00B95298" w:rsidP="00B95298">
      <w:pPr>
        <w:jc w:val="center"/>
        <w:rPr>
          <w:rFonts w:eastAsia="Calibri" w:cs="Times New Roman"/>
          <w:b/>
          <w:szCs w:val="24"/>
        </w:rPr>
      </w:pPr>
    </w:p>
    <w:sdt>
      <w:sdtPr>
        <w:rPr>
          <w:rFonts w:ascii="Times New Roman" w:eastAsiaTheme="minorHAnsi" w:hAnsi="Times New Roman" w:cstheme="minorBidi"/>
          <w:color w:val="auto"/>
          <w:sz w:val="24"/>
          <w:szCs w:val="22"/>
        </w:rPr>
        <w:id w:val="1471638637"/>
        <w:docPartObj>
          <w:docPartGallery w:val="Table of Contents"/>
          <w:docPartUnique/>
        </w:docPartObj>
      </w:sdtPr>
      <w:sdtEndPr>
        <w:rPr>
          <w:b/>
          <w:bCs/>
          <w:noProof/>
        </w:rPr>
      </w:sdtEndPr>
      <w:sdtContent>
        <w:p w14:paraId="0363A78C" w14:textId="754A6AFD" w:rsidR="006D4811" w:rsidRPr="006D4811" w:rsidRDefault="006D4811" w:rsidP="006D4811">
          <w:pPr>
            <w:pStyle w:val="TOCHeading"/>
            <w:jc w:val="center"/>
            <w:rPr>
              <w:rFonts w:ascii="Times New Roman" w:hAnsi="Times New Roman" w:cs="Times New Roman"/>
              <w:b/>
              <w:bCs/>
              <w:color w:val="auto"/>
              <w:sz w:val="24"/>
              <w:szCs w:val="24"/>
            </w:rPr>
          </w:pPr>
          <w:r w:rsidRPr="006D4811">
            <w:rPr>
              <w:rFonts w:ascii="Times New Roman" w:hAnsi="Times New Roman" w:cs="Times New Roman"/>
              <w:b/>
              <w:bCs/>
              <w:color w:val="auto"/>
              <w:sz w:val="24"/>
              <w:szCs w:val="24"/>
            </w:rPr>
            <w:t>TABLE OF CONTENTS</w:t>
          </w:r>
        </w:p>
        <w:p w14:paraId="09F8C3E2" w14:textId="3B9E7F2E" w:rsidR="00C450A5" w:rsidRDefault="006D4811">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76787600" w:history="1">
            <w:r w:rsidR="00C450A5" w:rsidRPr="00DF005E">
              <w:rPr>
                <w:rStyle w:val="Hyperlink"/>
                <w:noProof/>
              </w:rPr>
              <w:t>PROJECT SUMMARY</w:t>
            </w:r>
            <w:r w:rsidR="00C450A5">
              <w:rPr>
                <w:noProof/>
                <w:webHidden/>
              </w:rPr>
              <w:tab/>
            </w:r>
            <w:r w:rsidR="00C450A5">
              <w:rPr>
                <w:noProof/>
                <w:webHidden/>
              </w:rPr>
              <w:fldChar w:fldCharType="begin"/>
            </w:r>
            <w:r w:rsidR="00C450A5">
              <w:rPr>
                <w:noProof/>
                <w:webHidden/>
              </w:rPr>
              <w:instrText xml:space="preserve"> PAGEREF _Toc176787600 \h </w:instrText>
            </w:r>
            <w:r w:rsidR="00C450A5">
              <w:rPr>
                <w:noProof/>
                <w:webHidden/>
              </w:rPr>
            </w:r>
            <w:r w:rsidR="00C450A5">
              <w:rPr>
                <w:noProof/>
                <w:webHidden/>
              </w:rPr>
              <w:fldChar w:fldCharType="separate"/>
            </w:r>
            <w:r w:rsidR="00C450A5">
              <w:rPr>
                <w:noProof/>
                <w:webHidden/>
              </w:rPr>
              <w:t>4</w:t>
            </w:r>
            <w:r w:rsidR="00C450A5">
              <w:rPr>
                <w:noProof/>
                <w:webHidden/>
              </w:rPr>
              <w:fldChar w:fldCharType="end"/>
            </w:r>
          </w:hyperlink>
        </w:p>
        <w:p w14:paraId="277F7B16" w14:textId="5AEA6DE9" w:rsidR="00C450A5" w:rsidRDefault="00947411">
          <w:pPr>
            <w:pStyle w:val="TOC1"/>
            <w:tabs>
              <w:tab w:val="right" w:leader="dot" w:pos="9350"/>
            </w:tabs>
            <w:rPr>
              <w:rFonts w:asciiTheme="minorHAnsi" w:eastAsiaTheme="minorEastAsia" w:hAnsiTheme="minorHAnsi"/>
              <w:noProof/>
              <w:sz w:val="22"/>
            </w:rPr>
          </w:pPr>
          <w:hyperlink w:anchor="_Toc176787601" w:history="1">
            <w:r w:rsidR="00C450A5" w:rsidRPr="00DF005E">
              <w:rPr>
                <w:rStyle w:val="Hyperlink"/>
                <w:noProof/>
              </w:rPr>
              <w:t>CHAPTER ONE</w:t>
            </w:r>
            <w:r w:rsidR="00C450A5">
              <w:rPr>
                <w:noProof/>
                <w:webHidden/>
              </w:rPr>
              <w:tab/>
            </w:r>
            <w:r w:rsidR="00C450A5">
              <w:rPr>
                <w:noProof/>
                <w:webHidden/>
              </w:rPr>
              <w:fldChar w:fldCharType="begin"/>
            </w:r>
            <w:r w:rsidR="00C450A5">
              <w:rPr>
                <w:noProof/>
                <w:webHidden/>
              </w:rPr>
              <w:instrText xml:space="preserve"> PAGEREF _Toc176787601 \h </w:instrText>
            </w:r>
            <w:r w:rsidR="00C450A5">
              <w:rPr>
                <w:noProof/>
                <w:webHidden/>
              </w:rPr>
            </w:r>
            <w:r w:rsidR="00C450A5">
              <w:rPr>
                <w:noProof/>
                <w:webHidden/>
              </w:rPr>
              <w:fldChar w:fldCharType="separate"/>
            </w:r>
            <w:r w:rsidR="00C450A5">
              <w:rPr>
                <w:noProof/>
                <w:webHidden/>
              </w:rPr>
              <w:t>5</w:t>
            </w:r>
            <w:r w:rsidR="00C450A5">
              <w:rPr>
                <w:noProof/>
                <w:webHidden/>
              </w:rPr>
              <w:fldChar w:fldCharType="end"/>
            </w:r>
          </w:hyperlink>
        </w:p>
        <w:p w14:paraId="60A1C77E" w14:textId="2F0359CB" w:rsidR="00C450A5" w:rsidRDefault="00947411">
          <w:pPr>
            <w:pStyle w:val="TOC2"/>
            <w:tabs>
              <w:tab w:val="right" w:leader="dot" w:pos="9350"/>
            </w:tabs>
            <w:rPr>
              <w:rFonts w:asciiTheme="minorHAnsi" w:eastAsiaTheme="minorEastAsia" w:hAnsiTheme="minorHAnsi"/>
              <w:noProof/>
              <w:sz w:val="22"/>
            </w:rPr>
          </w:pPr>
          <w:hyperlink w:anchor="_Toc176787602" w:history="1">
            <w:r w:rsidR="00C450A5" w:rsidRPr="00DF005E">
              <w:rPr>
                <w:rStyle w:val="Hyperlink"/>
                <w:noProof/>
              </w:rPr>
              <w:t>1.0 Introduction</w:t>
            </w:r>
            <w:r w:rsidR="00C450A5">
              <w:rPr>
                <w:noProof/>
                <w:webHidden/>
              </w:rPr>
              <w:tab/>
            </w:r>
            <w:r w:rsidR="00C450A5">
              <w:rPr>
                <w:noProof/>
                <w:webHidden/>
              </w:rPr>
              <w:fldChar w:fldCharType="begin"/>
            </w:r>
            <w:r w:rsidR="00C450A5">
              <w:rPr>
                <w:noProof/>
                <w:webHidden/>
              </w:rPr>
              <w:instrText xml:space="preserve"> PAGEREF _Toc176787602 \h </w:instrText>
            </w:r>
            <w:r w:rsidR="00C450A5">
              <w:rPr>
                <w:noProof/>
                <w:webHidden/>
              </w:rPr>
            </w:r>
            <w:r w:rsidR="00C450A5">
              <w:rPr>
                <w:noProof/>
                <w:webHidden/>
              </w:rPr>
              <w:fldChar w:fldCharType="separate"/>
            </w:r>
            <w:r w:rsidR="00C450A5">
              <w:rPr>
                <w:noProof/>
                <w:webHidden/>
              </w:rPr>
              <w:t>5</w:t>
            </w:r>
            <w:r w:rsidR="00C450A5">
              <w:rPr>
                <w:noProof/>
                <w:webHidden/>
              </w:rPr>
              <w:fldChar w:fldCharType="end"/>
            </w:r>
          </w:hyperlink>
        </w:p>
        <w:p w14:paraId="396F1812" w14:textId="02C47F84" w:rsidR="00C450A5" w:rsidRDefault="00947411">
          <w:pPr>
            <w:pStyle w:val="TOC2"/>
            <w:tabs>
              <w:tab w:val="right" w:leader="dot" w:pos="9350"/>
            </w:tabs>
            <w:rPr>
              <w:rFonts w:asciiTheme="minorHAnsi" w:eastAsiaTheme="minorEastAsia" w:hAnsiTheme="minorHAnsi"/>
              <w:noProof/>
              <w:sz w:val="22"/>
            </w:rPr>
          </w:pPr>
          <w:hyperlink w:anchor="_Toc176787603" w:history="1">
            <w:r w:rsidR="00C450A5" w:rsidRPr="00DF005E">
              <w:rPr>
                <w:rStyle w:val="Hyperlink"/>
                <w:rFonts w:cs="Times New Roman"/>
                <w:noProof/>
              </w:rPr>
              <w:t xml:space="preserve">1.3 Peaceful coexistence challenges among refugees and host communities and their </w:t>
            </w:r>
            <w:r w:rsidR="00C450A5" w:rsidRPr="00DF005E">
              <w:rPr>
                <w:rStyle w:val="Hyperlink"/>
                <w:noProof/>
              </w:rPr>
              <w:t>mitigation strategies.</w:t>
            </w:r>
            <w:r w:rsidR="00C450A5">
              <w:rPr>
                <w:noProof/>
                <w:webHidden/>
              </w:rPr>
              <w:tab/>
            </w:r>
            <w:r w:rsidR="00C450A5">
              <w:rPr>
                <w:noProof/>
                <w:webHidden/>
              </w:rPr>
              <w:fldChar w:fldCharType="begin"/>
            </w:r>
            <w:r w:rsidR="00C450A5">
              <w:rPr>
                <w:noProof/>
                <w:webHidden/>
              </w:rPr>
              <w:instrText xml:space="preserve"> PAGEREF _Toc176787603 \h </w:instrText>
            </w:r>
            <w:r w:rsidR="00C450A5">
              <w:rPr>
                <w:noProof/>
                <w:webHidden/>
              </w:rPr>
            </w:r>
            <w:r w:rsidR="00C450A5">
              <w:rPr>
                <w:noProof/>
                <w:webHidden/>
              </w:rPr>
              <w:fldChar w:fldCharType="separate"/>
            </w:r>
            <w:r w:rsidR="00C450A5">
              <w:rPr>
                <w:noProof/>
                <w:webHidden/>
              </w:rPr>
              <w:t>7</w:t>
            </w:r>
            <w:r w:rsidR="00C450A5">
              <w:rPr>
                <w:noProof/>
                <w:webHidden/>
              </w:rPr>
              <w:fldChar w:fldCharType="end"/>
            </w:r>
          </w:hyperlink>
        </w:p>
        <w:p w14:paraId="75FB4892" w14:textId="29AD9B68" w:rsidR="00C450A5" w:rsidRDefault="00947411">
          <w:pPr>
            <w:pStyle w:val="TOC1"/>
            <w:tabs>
              <w:tab w:val="right" w:leader="dot" w:pos="9350"/>
            </w:tabs>
            <w:rPr>
              <w:rFonts w:asciiTheme="minorHAnsi" w:eastAsiaTheme="minorEastAsia" w:hAnsiTheme="minorHAnsi"/>
              <w:noProof/>
              <w:sz w:val="22"/>
            </w:rPr>
          </w:pPr>
          <w:hyperlink w:anchor="_Toc176787604" w:history="1">
            <w:r w:rsidR="00C450A5" w:rsidRPr="00DF005E">
              <w:rPr>
                <w:rStyle w:val="Hyperlink"/>
                <w:noProof/>
              </w:rPr>
              <w:t>CHAPTER TWO</w:t>
            </w:r>
            <w:r w:rsidR="00C450A5">
              <w:rPr>
                <w:noProof/>
                <w:webHidden/>
              </w:rPr>
              <w:tab/>
            </w:r>
            <w:r w:rsidR="00C450A5">
              <w:rPr>
                <w:noProof/>
                <w:webHidden/>
              </w:rPr>
              <w:fldChar w:fldCharType="begin"/>
            </w:r>
            <w:r w:rsidR="00C450A5">
              <w:rPr>
                <w:noProof/>
                <w:webHidden/>
              </w:rPr>
              <w:instrText xml:space="preserve"> PAGEREF _Toc176787604 \h </w:instrText>
            </w:r>
            <w:r w:rsidR="00C450A5">
              <w:rPr>
                <w:noProof/>
                <w:webHidden/>
              </w:rPr>
            </w:r>
            <w:r w:rsidR="00C450A5">
              <w:rPr>
                <w:noProof/>
                <w:webHidden/>
              </w:rPr>
              <w:fldChar w:fldCharType="separate"/>
            </w:r>
            <w:r w:rsidR="00C450A5">
              <w:rPr>
                <w:noProof/>
                <w:webHidden/>
              </w:rPr>
              <w:t>8</w:t>
            </w:r>
            <w:r w:rsidR="00C450A5">
              <w:rPr>
                <w:noProof/>
                <w:webHidden/>
              </w:rPr>
              <w:fldChar w:fldCharType="end"/>
            </w:r>
          </w:hyperlink>
        </w:p>
        <w:p w14:paraId="441C07AB" w14:textId="496F4CB7" w:rsidR="00C450A5" w:rsidRDefault="00947411">
          <w:pPr>
            <w:pStyle w:val="TOC2"/>
            <w:tabs>
              <w:tab w:val="right" w:leader="dot" w:pos="9350"/>
            </w:tabs>
            <w:rPr>
              <w:rFonts w:asciiTheme="minorHAnsi" w:eastAsiaTheme="minorEastAsia" w:hAnsiTheme="minorHAnsi"/>
              <w:noProof/>
              <w:sz w:val="22"/>
            </w:rPr>
          </w:pPr>
          <w:hyperlink w:anchor="_Toc176787605" w:history="1">
            <w:r w:rsidR="00C450A5" w:rsidRPr="00DF005E">
              <w:rPr>
                <w:rStyle w:val="Hyperlink"/>
                <w:noProof/>
              </w:rPr>
              <w:t>2.1 Literature Review</w:t>
            </w:r>
            <w:r w:rsidR="00C450A5">
              <w:rPr>
                <w:noProof/>
                <w:webHidden/>
              </w:rPr>
              <w:tab/>
            </w:r>
            <w:r w:rsidR="00C450A5">
              <w:rPr>
                <w:noProof/>
                <w:webHidden/>
              </w:rPr>
              <w:fldChar w:fldCharType="begin"/>
            </w:r>
            <w:r w:rsidR="00C450A5">
              <w:rPr>
                <w:noProof/>
                <w:webHidden/>
              </w:rPr>
              <w:instrText xml:space="preserve"> PAGEREF _Toc176787605 \h </w:instrText>
            </w:r>
            <w:r w:rsidR="00C450A5">
              <w:rPr>
                <w:noProof/>
                <w:webHidden/>
              </w:rPr>
            </w:r>
            <w:r w:rsidR="00C450A5">
              <w:rPr>
                <w:noProof/>
                <w:webHidden/>
              </w:rPr>
              <w:fldChar w:fldCharType="separate"/>
            </w:r>
            <w:r w:rsidR="00C450A5">
              <w:rPr>
                <w:noProof/>
                <w:webHidden/>
              </w:rPr>
              <w:t>8</w:t>
            </w:r>
            <w:r w:rsidR="00C450A5">
              <w:rPr>
                <w:noProof/>
                <w:webHidden/>
              </w:rPr>
              <w:fldChar w:fldCharType="end"/>
            </w:r>
          </w:hyperlink>
        </w:p>
        <w:p w14:paraId="025F0411" w14:textId="0B6C3612" w:rsidR="00C450A5" w:rsidRDefault="00947411">
          <w:pPr>
            <w:pStyle w:val="TOC2"/>
            <w:tabs>
              <w:tab w:val="right" w:leader="dot" w:pos="9350"/>
            </w:tabs>
            <w:rPr>
              <w:rFonts w:asciiTheme="minorHAnsi" w:eastAsiaTheme="minorEastAsia" w:hAnsiTheme="minorHAnsi"/>
              <w:noProof/>
              <w:sz w:val="22"/>
            </w:rPr>
          </w:pPr>
          <w:hyperlink w:anchor="_Toc176787606" w:history="1">
            <w:r w:rsidR="00C450A5" w:rsidRPr="00DF005E">
              <w:rPr>
                <w:rStyle w:val="Hyperlink"/>
                <w:noProof/>
              </w:rPr>
              <w:t>2.2 Theoretical underpinnings</w:t>
            </w:r>
            <w:r w:rsidR="00C450A5">
              <w:rPr>
                <w:noProof/>
                <w:webHidden/>
              </w:rPr>
              <w:tab/>
            </w:r>
            <w:r w:rsidR="00C450A5">
              <w:rPr>
                <w:noProof/>
                <w:webHidden/>
              </w:rPr>
              <w:fldChar w:fldCharType="begin"/>
            </w:r>
            <w:r w:rsidR="00C450A5">
              <w:rPr>
                <w:noProof/>
                <w:webHidden/>
              </w:rPr>
              <w:instrText xml:space="preserve"> PAGEREF _Toc176787606 \h </w:instrText>
            </w:r>
            <w:r w:rsidR="00C450A5">
              <w:rPr>
                <w:noProof/>
                <w:webHidden/>
              </w:rPr>
            </w:r>
            <w:r w:rsidR="00C450A5">
              <w:rPr>
                <w:noProof/>
                <w:webHidden/>
              </w:rPr>
              <w:fldChar w:fldCharType="separate"/>
            </w:r>
            <w:r w:rsidR="00C450A5">
              <w:rPr>
                <w:noProof/>
                <w:webHidden/>
              </w:rPr>
              <w:t>9</w:t>
            </w:r>
            <w:r w:rsidR="00C450A5">
              <w:rPr>
                <w:noProof/>
                <w:webHidden/>
              </w:rPr>
              <w:fldChar w:fldCharType="end"/>
            </w:r>
          </w:hyperlink>
        </w:p>
        <w:p w14:paraId="122BA498" w14:textId="79613F29" w:rsidR="00C450A5" w:rsidRDefault="00947411">
          <w:pPr>
            <w:pStyle w:val="TOC2"/>
            <w:tabs>
              <w:tab w:val="right" w:leader="dot" w:pos="9350"/>
            </w:tabs>
            <w:rPr>
              <w:rFonts w:asciiTheme="minorHAnsi" w:eastAsiaTheme="minorEastAsia" w:hAnsiTheme="minorHAnsi"/>
              <w:noProof/>
              <w:sz w:val="22"/>
            </w:rPr>
          </w:pPr>
          <w:hyperlink w:anchor="_Toc176787607" w:history="1">
            <w:r w:rsidR="00C450A5" w:rsidRPr="00DF005E">
              <w:rPr>
                <w:rStyle w:val="Hyperlink"/>
                <w:noProof/>
              </w:rPr>
              <w:t>2.3 Change theory and how it was applied</w:t>
            </w:r>
            <w:r w:rsidR="00C450A5">
              <w:rPr>
                <w:noProof/>
                <w:webHidden/>
              </w:rPr>
              <w:tab/>
            </w:r>
            <w:r w:rsidR="00C450A5">
              <w:rPr>
                <w:noProof/>
                <w:webHidden/>
              </w:rPr>
              <w:fldChar w:fldCharType="begin"/>
            </w:r>
            <w:r w:rsidR="00C450A5">
              <w:rPr>
                <w:noProof/>
                <w:webHidden/>
              </w:rPr>
              <w:instrText xml:space="preserve"> PAGEREF _Toc176787607 \h </w:instrText>
            </w:r>
            <w:r w:rsidR="00C450A5">
              <w:rPr>
                <w:noProof/>
                <w:webHidden/>
              </w:rPr>
            </w:r>
            <w:r w:rsidR="00C450A5">
              <w:rPr>
                <w:noProof/>
                <w:webHidden/>
              </w:rPr>
              <w:fldChar w:fldCharType="separate"/>
            </w:r>
            <w:r w:rsidR="00C450A5">
              <w:rPr>
                <w:noProof/>
                <w:webHidden/>
              </w:rPr>
              <w:t>10</w:t>
            </w:r>
            <w:r w:rsidR="00C450A5">
              <w:rPr>
                <w:noProof/>
                <w:webHidden/>
              </w:rPr>
              <w:fldChar w:fldCharType="end"/>
            </w:r>
          </w:hyperlink>
        </w:p>
        <w:p w14:paraId="2F561957" w14:textId="6C89BD48" w:rsidR="00C450A5" w:rsidRDefault="00947411">
          <w:pPr>
            <w:pStyle w:val="TOC2"/>
            <w:tabs>
              <w:tab w:val="right" w:leader="dot" w:pos="9350"/>
            </w:tabs>
            <w:rPr>
              <w:rFonts w:asciiTheme="minorHAnsi" w:eastAsiaTheme="minorEastAsia" w:hAnsiTheme="minorHAnsi"/>
              <w:noProof/>
              <w:sz w:val="22"/>
            </w:rPr>
          </w:pPr>
          <w:hyperlink w:anchor="_Toc176787608" w:history="1">
            <w:r w:rsidR="00C450A5" w:rsidRPr="00DF005E">
              <w:rPr>
                <w:rStyle w:val="Hyperlink"/>
                <w:noProof/>
              </w:rPr>
              <w:t>2.4 Research methodology</w:t>
            </w:r>
            <w:r w:rsidR="00C450A5">
              <w:rPr>
                <w:noProof/>
                <w:webHidden/>
              </w:rPr>
              <w:tab/>
            </w:r>
            <w:r w:rsidR="00C450A5">
              <w:rPr>
                <w:noProof/>
                <w:webHidden/>
              </w:rPr>
              <w:fldChar w:fldCharType="begin"/>
            </w:r>
            <w:r w:rsidR="00C450A5">
              <w:rPr>
                <w:noProof/>
                <w:webHidden/>
              </w:rPr>
              <w:instrText xml:space="preserve"> PAGEREF _Toc176787608 \h </w:instrText>
            </w:r>
            <w:r w:rsidR="00C450A5">
              <w:rPr>
                <w:noProof/>
                <w:webHidden/>
              </w:rPr>
            </w:r>
            <w:r w:rsidR="00C450A5">
              <w:rPr>
                <w:noProof/>
                <w:webHidden/>
              </w:rPr>
              <w:fldChar w:fldCharType="separate"/>
            </w:r>
            <w:r w:rsidR="00C450A5">
              <w:rPr>
                <w:noProof/>
                <w:webHidden/>
              </w:rPr>
              <w:t>11</w:t>
            </w:r>
            <w:r w:rsidR="00C450A5">
              <w:rPr>
                <w:noProof/>
                <w:webHidden/>
              </w:rPr>
              <w:fldChar w:fldCharType="end"/>
            </w:r>
          </w:hyperlink>
        </w:p>
        <w:p w14:paraId="1516D8FA" w14:textId="50E936D0" w:rsidR="00C450A5" w:rsidRDefault="00947411">
          <w:pPr>
            <w:pStyle w:val="TOC1"/>
            <w:tabs>
              <w:tab w:val="right" w:leader="dot" w:pos="9350"/>
            </w:tabs>
            <w:rPr>
              <w:rFonts w:asciiTheme="minorHAnsi" w:eastAsiaTheme="minorEastAsia" w:hAnsiTheme="minorHAnsi"/>
              <w:noProof/>
              <w:sz w:val="22"/>
            </w:rPr>
          </w:pPr>
          <w:hyperlink w:anchor="_Toc176787609" w:history="1">
            <w:r w:rsidR="00C450A5" w:rsidRPr="00DF005E">
              <w:rPr>
                <w:rStyle w:val="Hyperlink"/>
                <w:noProof/>
              </w:rPr>
              <w:t>CHAPTER THREE</w:t>
            </w:r>
            <w:r w:rsidR="00C450A5">
              <w:rPr>
                <w:noProof/>
                <w:webHidden/>
              </w:rPr>
              <w:tab/>
            </w:r>
            <w:r w:rsidR="00C450A5">
              <w:rPr>
                <w:noProof/>
                <w:webHidden/>
              </w:rPr>
              <w:fldChar w:fldCharType="begin"/>
            </w:r>
            <w:r w:rsidR="00C450A5">
              <w:rPr>
                <w:noProof/>
                <w:webHidden/>
              </w:rPr>
              <w:instrText xml:space="preserve"> PAGEREF _Toc176787609 \h </w:instrText>
            </w:r>
            <w:r w:rsidR="00C450A5">
              <w:rPr>
                <w:noProof/>
                <w:webHidden/>
              </w:rPr>
            </w:r>
            <w:r w:rsidR="00C450A5">
              <w:rPr>
                <w:noProof/>
                <w:webHidden/>
              </w:rPr>
              <w:fldChar w:fldCharType="separate"/>
            </w:r>
            <w:r w:rsidR="00C450A5">
              <w:rPr>
                <w:noProof/>
                <w:webHidden/>
              </w:rPr>
              <w:t>14</w:t>
            </w:r>
            <w:r w:rsidR="00C450A5">
              <w:rPr>
                <w:noProof/>
                <w:webHidden/>
              </w:rPr>
              <w:fldChar w:fldCharType="end"/>
            </w:r>
          </w:hyperlink>
        </w:p>
        <w:p w14:paraId="288EB568" w14:textId="412E3C37" w:rsidR="00C450A5" w:rsidRDefault="00947411">
          <w:pPr>
            <w:pStyle w:val="TOC2"/>
            <w:tabs>
              <w:tab w:val="right" w:leader="dot" w:pos="9350"/>
            </w:tabs>
            <w:rPr>
              <w:rFonts w:asciiTheme="minorHAnsi" w:eastAsiaTheme="minorEastAsia" w:hAnsiTheme="minorHAnsi"/>
              <w:noProof/>
              <w:sz w:val="22"/>
            </w:rPr>
          </w:pPr>
          <w:hyperlink w:anchor="_Toc176787610" w:history="1">
            <w:r w:rsidR="00C450A5" w:rsidRPr="00DF005E">
              <w:rPr>
                <w:rStyle w:val="Hyperlink"/>
                <w:noProof/>
              </w:rPr>
              <w:t>3.1 Interventions and activities</w:t>
            </w:r>
            <w:r w:rsidR="00C450A5">
              <w:rPr>
                <w:noProof/>
                <w:webHidden/>
              </w:rPr>
              <w:tab/>
            </w:r>
            <w:r w:rsidR="00C450A5">
              <w:rPr>
                <w:noProof/>
                <w:webHidden/>
              </w:rPr>
              <w:fldChar w:fldCharType="begin"/>
            </w:r>
            <w:r w:rsidR="00C450A5">
              <w:rPr>
                <w:noProof/>
                <w:webHidden/>
              </w:rPr>
              <w:instrText xml:space="preserve"> PAGEREF _Toc176787610 \h </w:instrText>
            </w:r>
            <w:r w:rsidR="00C450A5">
              <w:rPr>
                <w:noProof/>
                <w:webHidden/>
              </w:rPr>
            </w:r>
            <w:r w:rsidR="00C450A5">
              <w:rPr>
                <w:noProof/>
                <w:webHidden/>
              </w:rPr>
              <w:fldChar w:fldCharType="separate"/>
            </w:r>
            <w:r w:rsidR="00C450A5">
              <w:rPr>
                <w:noProof/>
                <w:webHidden/>
              </w:rPr>
              <w:t>14</w:t>
            </w:r>
            <w:r w:rsidR="00C450A5">
              <w:rPr>
                <w:noProof/>
                <w:webHidden/>
              </w:rPr>
              <w:fldChar w:fldCharType="end"/>
            </w:r>
          </w:hyperlink>
        </w:p>
        <w:p w14:paraId="05D20E4F" w14:textId="0F635083" w:rsidR="00C450A5" w:rsidRDefault="00947411">
          <w:pPr>
            <w:pStyle w:val="TOC2"/>
            <w:tabs>
              <w:tab w:val="right" w:leader="dot" w:pos="9350"/>
            </w:tabs>
            <w:rPr>
              <w:rFonts w:asciiTheme="minorHAnsi" w:eastAsiaTheme="minorEastAsia" w:hAnsiTheme="minorHAnsi"/>
              <w:noProof/>
              <w:sz w:val="22"/>
            </w:rPr>
          </w:pPr>
          <w:hyperlink w:anchor="_Toc176787611" w:history="1">
            <w:r w:rsidR="00C450A5" w:rsidRPr="00DF005E">
              <w:rPr>
                <w:rStyle w:val="Hyperlink"/>
                <w:noProof/>
              </w:rPr>
              <w:t>3.2 Key findings</w:t>
            </w:r>
            <w:r w:rsidR="00C450A5">
              <w:rPr>
                <w:noProof/>
                <w:webHidden/>
              </w:rPr>
              <w:tab/>
            </w:r>
            <w:r w:rsidR="00C450A5">
              <w:rPr>
                <w:noProof/>
                <w:webHidden/>
              </w:rPr>
              <w:fldChar w:fldCharType="begin"/>
            </w:r>
            <w:r w:rsidR="00C450A5">
              <w:rPr>
                <w:noProof/>
                <w:webHidden/>
              </w:rPr>
              <w:instrText xml:space="preserve"> PAGEREF _Toc176787611 \h </w:instrText>
            </w:r>
            <w:r w:rsidR="00C450A5">
              <w:rPr>
                <w:noProof/>
                <w:webHidden/>
              </w:rPr>
            </w:r>
            <w:r w:rsidR="00C450A5">
              <w:rPr>
                <w:noProof/>
                <w:webHidden/>
              </w:rPr>
              <w:fldChar w:fldCharType="separate"/>
            </w:r>
            <w:r w:rsidR="00C450A5">
              <w:rPr>
                <w:noProof/>
                <w:webHidden/>
              </w:rPr>
              <w:t>15</w:t>
            </w:r>
            <w:r w:rsidR="00C450A5">
              <w:rPr>
                <w:noProof/>
                <w:webHidden/>
              </w:rPr>
              <w:fldChar w:fldCharType="end"/>
            </w:r>
          </w:hyperlink>
        </w:p>
        <w:p w14:paraId="667B90AA" w14:textId="32941BD5" w:rsidR="00C450A5" w:rsidRDefault="00947411">
          <w:pPr>
            <w:pStyle w:val="TOC1"/>
            <w:tabs>
              <w:tab w:val="right" w:leader="dot" w:pos="9350"/>
            </w:tabs>
            <w:rPr>
              <w:rFonts w:asciiTheme="minorHAnsi" w:eastAsiaTheme="minorEastAsia" w:hAnsiTheme="minorHAnsi"/>
              <w:noProof/>
              <w:sz w:val="22"/>
            </w:rPr>
          </w:pPr>
          <w:hyperlink w:anchor="_Toc176787612" w:history="1">
            <w:r w:rsidR="00C450A5" w:rsidRPr="00DF005E">
              <w:rPr>
                <w:rStyle w:val="Hyperlink"/>
                <w:noProof/>
              </w:rPr>
              <w:t>CHAPTER FOUR</w:t>
            </w:r>
            <w:r w:rsidR="00C450A5">
              <w:rPr>
                <w:noProof/>
                <w:webHidden/>
              </w:rPr>
              <w:tab/>
            </w:r>
            <w:r w:rsidR="00C450A5">
              <w:rPr>
                <w:noProof/>
                <w:webHidden/>
              </w:rPr>
              <w:fldChar w:fldCharType="begin"/>
            </w:r>
            <w:r w:rsidR="00C450A5">
              <w:rPr>
                <w:noProof/>
                <w:webHidden/>
              </w:rPr>
              <w:instrText xml:space="preserve"> PAGEREF _Toc176787612 \h </w:instrText>
            </w:r>
            <w:r w:rsidR="00C450A5">
              <w:rPr>
                <w:noProof/>
                <w:webHidden/>
              </w:rPr>
            </w:r>
            <w:r w:rsidR="00C450A5">
              <w:rPr>
                <w:noProof/>
                <w:webHidden/>
              </w:rPr>
              <w:fldChar w:fldCharType="separate"/>
            </w:r>
            <w:r w:rsidR="00C450A5">
              <w:rPr>
                <w:noProof/>
                <w:webHidden/>
              </w:rPr>
              <w:t>17</w:t>
            </w:r>
            <w:r w:rsidR="00C450A5">
              <w:rPr>
                <w:noProof/>
                <w:webHidden/>
              </w:rPr>
              <w:fldChar w:fldCharType="end"/>
            </w:r>
          </w:hyperlink>
        </w:p>
        <w:p w14:paraId="2D69AACB" w14:textId="0887A24C" w:rsidR="00C450A5" w:rsidRDefault="00947411">
          <w:pPr>
            <w:pStyle w:val="TOC2"/>
            <w:tabs>
              <w:tab w:val="right" w:leader="dot" w:pos="9350"/>
            </w:tabs>
            <w:rPr>
              <w:rFonts w:asciiTheme="minorHAnsi" w:eastAsiaTheme="minorEastAsia" w:hAnsiTheme="minorHAnsi"/>
              <w:noProof/>
              <w:sz w:val="22"/>
            </w:rPr>
          </w:pPr>
          <w:hyperlink w:anchor="_Toc176787613" w:history="1">
            <w:r w:rsidR="00C450A5" w:rsidRPr="00DF005E">
              <w:rPr>
                <w:rStyle w:val="Hyperlink"/>
                <w:noProof/>
              </w:rPr>
              <w:t>4.1 General Conclusion</w:t>
            </w:r>
            <w:r w:rsidR="00C450A5">
              <w:rPr>
                <w:noProof/>
                <w:webHidden/>
              </w:rPr>
              <w:tab/>
            </w:r>
            <w:r w:rsidR="00C450A5">
              <w:rPr>
                <w:noProof/>
                <w:webHidden/>
              </w:rPr>
              <w:fldChar w:fldCharType="begin"/>
            </w:r>
            <w:r w:rsidR="00C450A5">
              <w:rPr>
                <w:noProof/>
                <w:webHidden/>
              </w:rPr>
              <w:instrText xml:space="preserve"> PAGEREF _Toc176787613 \h </w:instrText>
            </w:r>
            <w:r w:rsidR="00C450A5">
              <w:rPr>
                <w:noProof/>
                <w:webHidden/>
              </w:rPr>
            </w:r>
            <w:r w:rsidR="00C450A5">
              <w:rPr>
                <w:noProof/>
                <w:webHidden/>
              </w:rPr>
              <w:fldChar w:fldCharType="separate"/>
            </w:r>
            <w:r w:rsidR="00C450A5">
              <w:rPr>
                <w:noProof/>
                <w:webHidden/>
              </w:rPr>
              <w:t>17</w:t>
            </w:r>
            <w:r w:rsidR="00C450A5">
              <w:rPr>
                <w:noProof/>
                <w:webHidden/>
              </w:rPr>
              <w:fldChar w:fldCharType="end"/>
            </w:r>
          </w:hyperlink>
        </w:p>
        <w:p w14:paraId="49C9E9D7" w14:textId="7E7EBA1A" w:rsidR="00C450A5" w:rsidRDefault="00947411">
          <w:pPr>
            <w:pStyle w:val="TOC2"/>
            <w:tabs>
              <w:tab w:val="right" w:leader="dot" w:pos="9350"/>
            </w:tabs>
            <w:rPr>
              <w:rFonts w:asciiTheme="minorHAnsi" w:eastAsiaTheme="minorEastAsia" w:hAnsiTheme="minorHAnsi"/>
              <w:noProof/>
              <w:sz w:val="22"/>
            </w:rPr>
          </w:pPr>
          <w:hyperlink w:anchor="_Toc176787614" w:history="1">
            <w:r w:rsidR="00C450A5" w:rsidRPr="00DF005E">
              <w:rPr>
                <w:rStyle w:val="Hyperlink"/>
                <w:noProof/>
              </w:rPr>
              <w:t>4.2 Recommendations / implications for policy</w:t>
            </w:r>
            <w:r w:rsidR="00C450A5">
              <w:rPr>
                <w:noProof/>
                <w:webHidden/>
              </w:rPr>
              <w:tab/>
            </w:r>
            <w:r w:rsidR="00C450A5">
              <w:rPr>
                <w:noProof/>
                <w:webHidden/>
              </w:rPr>
              <w:fldChar w:fldCharType="begin"/>
            </w:r>
            <w:r w:rsidR="00C450A5">
              <w:rPr>
                <w:noProof/>
                <w:webHidden/>
              </w:rPr>
              <w:instrText xml:space="preserve"> PAGEREF _Toc176787614 \h </w:instrText>
            </w:r>
            <w:r w:rsidR="00C450A5">
              <w:rPr>
                <w:noProof/>
                <w:webHidden/>
              </w:rPr>
            </w:r>
            <w:r w:rsidR="00C450A5">
              <w:rPr>
                <w:noProof/>
                <w:webHidden/>
              </w:rPr>
              <w:fldChar w:fldCharType="separate"/>
            </w:r>
            <w:r w:rsidR="00C450A5">
              <w:rPr>
                <w:noProof/>
                <w:webHidden/>
              </w:rPr>
              <w:t>17</w:t>
            </w:r>
            <w:r w:rsidR="00C450A5">
              <w:rPr>
                <w:noProof/>
                <w:webHidden/>
              </w:rPr>
              <w:fldChar w:fldCharType="end"/>
            </w:r>
          </w:hyperlink>
        </w:p>
        <w:p w14:paraId="621CAA81" w14:textId="2C1BFF7E" w:rsidR="00C450A5" w:rsidRDefault="00947411">
          <w:pPr>
            <w:pStyle w:val="TOC2"/>
            <w:tabs>
              <w:tab w:val="right" w:leader="dot" w:pos="9350"/>
            </w:tabs>
            <w:rPr>
              <w:rFonts w:asciiTheme="minorHAnsi" w:eastAsiaTheme="minorEastAsia" w:hAnsiTheme="minorHAnsi"/>
              <w:noProof/>
              <w:sz w:val="22"/>
            </w:rPr>
          </w:pPr>
          <w:hyperlink w:anchor="_Toc176787615" w:history="1">
            <w:r w:rsidR="00C450A5" w:rsidRPr="00DF005E">
              <w:rPr>
                <w:rStyle w:val="Hyperlink"/>
                <w:rFonts w:cs="Times New Roman"/>
                <w:noProof/>
              </w:rPr>
              <w:t>4.3 Sustainability plan:</w:t>
            </w:r>
            <w:r w:rsidR="00C450A5">
              <w:rPr>
                <w:noProof/>
                <w:webHidden/>
              </w:rPr>
              <w:tab/>
            </w:r>
            <w:r w:rsidR="00C450A5">
              <w:rPr>
                <w:noProof/>
                <w:webHidden/>
              </w:rPr>
              <w:fldChar w:fldCharType="begin"/>
            </w:r>
            <w:r w:rsidR="00C450A5">
              <w:rPr>
                <w:noProof/>
                <w:webHidden/>
              </w:rPr>
              <w:instrText xml:space="preserve"> PAGEREF _Toc176787615 \h </w:instrText>
            </w:r>
            <w:r w:rsidR="00C450A5">
              <w:rPr>
                <w:noProof/>
                <w:webHidden/>
              </w:rPr>
            </w:r>
            <w:r w:rsidR="00C450A5">
              <w:rPr>
                <w:noProof/>
                <w:webHidden/>
              </w:rPr>
              <w:fldChar w:fldCharType="separate"/>
            </w:r>
            <w:r w:rsidR="00C450A5">
              <w:rPr>
                <w:noProof/>
                <w:webHidden/>
              </w:rPr>
              <w:t>18</w:t>
            </w:r>
            <w:r w:rsidR="00C450A5">
              <w:rPr>
                <w:noProof/>
                <w:webHidden/>
              </w:rPr>
              <w:fldChar w:fldCharType="end"/>
            </w:r>
          </w:hyperlink>
        </w:p>
        <w:p w14:paraId="00C6090F" w14:textId="2B2144BA" w:rsidR="00C450A5" w:rsidRDefault="00947411">
          <w:pPr>
            <w:pStyle w:val="TOC1"/>
            <w:tabs>
              <w:tab w:val="right" w:leader="dot" w:pos="9350"/>
            </w:tabs>
            <w:rPr>
              <w:rFonts w:asciiTheme="minorHAnsi" w:eastAsiaTheme="minorEastAsia" w:hAnsiTheme="minorHAnsi"/>
              <w:noProof/>
              <w:sz w:val="22"/>
            </w:rPr>
          </w:pPr>
          <w:hyperlink w:anchor="_Toc176787616" w:history="1">
            <w:r w:rsidR="00C450A5" w:rsidRPr="00DF005E">
              <w:rPr>
                <w:rStyle w:val="Hyperlink"/>
                <w:noProof/>
              </w:rPr>
              <w:t>APPENDICES</w:t>
            </w:r>
            <w:r w:rsidR="00C450A5">
              <w:rPr>
                <w:noProof/>
                <w:webHidden/>
              </w:rPr>
              <w:tab/>
            </w:r>
            <w:r w:rsidR="00C450A5">
              <w:rPr>
                <w:noProof/>
                <w:webHidden/>
              </w:rPr>
              <w:fldChar w:fldCharType="begin"/>
            </w:r>
            <w:r w:rsidR="00C450A5">
              <w:rPr>
                <w:noProof/>
                <w:webHidden/>
              </w:rPr>
              <w:instrText xml:space="preserve"> PAGEREF _Toc176787616 \h </w:instrText>
            </w:r>
            <w:r w:rsidR="00C450A5">
              <w:rPr>
                <w:noProof/>
                <w:webHidden/>
              </w:rPr>
            </w:r>
            <w:r w:rsidR="00C450A5">
              <w:rPr>
                <w:noProof/>
                <w:webHidden/>
              </w:rPr>
              <w:fldChar w:fldCharType="separate"/>
            </w:r>
            <w:r w:rsidR="00C450A5">
              <w:rPr>
                <w:noProof/>
                <w:webHidden/>
              </w:rPr>
              <w:t>19</w:t>
            </w:r>
            <w:r w:rsidR="00C450A5">
              <w:rPr>
                <w:noProof/>
                <w:webHidden/>
              </w:rPr>
              <w:fldChar w:fldCharType="end"/>
            </w:r>
          </w:hyperlink>
        </w:p>
        <w:p w14:paraId="48563108" w14:textId="0A8830F2" w:rsidR="00C450A5" w:rsidRDefault="00947411">
          <w:pPr>
            <w:pStyle w:val="TOC2"/>
            <w:tabs>
              <w:tab w:val="right" w:leader="dot" w:pos="9350"/>
            </w:tabs>
            <w:rPr>
              <w:rFonts w:asciiTheme="minorHAnsi" w:eastAsiaTheme="minorEastAsia" w:hAnsiTheme="minorHAnsi"/>
              <w:noProof/>
              <w:sz w:val="22"/>
            </w:rPr>
          </w:pPr>
          <w:hyperlink w:anchor="_Toc176787617" w:history="1">
            <w:r w:rsidR="00C450A5" w:rsidRPr="00DF005E">
              <w:rPr>
                <w:rStyle w:val="Hyperlink"/>
                <w:noProof/>
              </w:rPr>
              <w:t>Pictorials</w:t>
            </w:r>
            <w:r w:rsidR="00C450A5">
              <w:rPr>
                <w:noProof/>
                <w:webHidden/>
              </w:rPr>
              <w:tab/>
            </w:r>
            <w:r w:rsidR="00C450A5">
              <w:rPr>
                <w:noProof/>
                <w:webHidden/>
              </w:rPr>
              <w:fldChar w:fldCharType="begin"/>
            </w:r>
            <w:r w:rsidR="00C450A5">
              <w:rPr>
                <w:noProof/>
                <w:webHidden/>
              </w:rPr>
              <w:instrText xml:space="preserve"> PAGEREF _Toc176787617 \h </w:instrText>
            </w:r>
            <w:r w:rsidR="00C450A5">
              <w:rPr>
                <w:noProof/>
                <w:webHidden/>
              </w:rPr>
            </w:r>
            <w:r w:rsidR="00C450A5">
              <w:rPr>
                <w:noProof/>
                <w:webHidden/>
              </w:rPr>
              <w:fldChar w:fldCharType="separate"/>
            </w:r>
            <w:r w:rsidR="00C450A5">
              <w:rPr>
                <w:noProof/>
                <w:webHidden/>
              </w:rPr>
              <w:t>19</w:t>
            </w:r>
            <w:r w:rsidR="00C450A5">
              <w:rPr>
                <w:noProof/>
                <w:webHidden/>
              </w:rPr>
              <w:fldChar w:fldCharType="end"/>
            </w:r>
          </w:hyperlink>
        </w:p>
        <w:p w14:paraId="2DA3DCAC" w14:textId="698D8A24" w:rsidR="00C450A5" w:rsidRDefault="00947411">
          <w:pPr>
            <w:pStyle w:val="TOC2"/>
            <w:tabs>
              <w:tab w:val="right" w:leader="dot" w:pos="9350"/>
            </w:tabs>
            <w:rPr>
              <w:rFonts w:asciiTheme="minorHAnsi" w:eastAsiaTheme="minorEastAsia" w:hAnsiTheme="minorHAnsi"/>
              <w:noProof/>
              <w:sz w:val="22"/>
            </w:rPr>
          </w:pPr>
          <w:hyperlink w:anchor="_Toc176787618" w:history="1">
            <w:r w:rsidR="00C450A5" w:rsidRPr="00DF005E">
              <w:rPr>
                <w:rStyle w:val="Hyperlink"/>
                <w:noProof/>
              </w:rPr>
              <w:t>Clearances/ Permission letters</w:t>
            </w:r>
            <w:r w:rsidR="00C450A5">
              <w:rPr>
                <w:noProof/>
                <w:webHidden/>
              </w:rPr>
              <w:tab/>
            </w:r>
            <w:r w:rsidR="00C450A5">
              <w:rPr>
                <w:noProof/>
                <w:webHidden/>
              </w:rPr>
              <w:fldChar w:fldCharType="begin"/>
            </w:r>
            <w:r w:rsidR="00C450A5">
              <w:rPr>
                <w:noProof/>
                <w:webHidden/>
              </w:rPr>
              <w:instrText xml:space="preserve"> PAGEREF _Toc176787618 \h </w:instrText>
            </w:r>
            <w:r w:rsidR="00C450A5">
              <w:rPr>
                <w:noProof/>
                <w:webHidden/>
              </w:rPr>
            </w:r>
            <w:r w:rsidR="00C450A5">
              <w:rPr>
                <w:noProof/>
                <w:webHidden/>
              </w:rPr>
              <w:fldChar w:fldCharType="separate"/>
            </w:r>
            <w:r w:rsidR="00C450A5">
              <w:rPr>
                <w:noProof/>
                <w:webHidden/>
              </w:rPr>
              <w:t>19</w:t>
            </w:r>
            <w:r w:rsidR="00C450A5">
              <w:rPr>
                <w:noProof/>
                <w:webHidden/>
              </w:rPr>
              <w:fldChar w:fldCharType="end"/>
            </w:r>
          </w:hyperlink>
        </w:p>
        <w:p w14:paraId="02556C7C" w14:textId="3D84216A" w:rsidR="00C450A5" w:rsidRDefault="00947411">
          <w:pPr>
            <w:pStyle w:val="TOC2"/>
            <w:tabs>
              <w:tab w:val="right" w:leader="dot" w:pos="9350"/>
            </w:tabs>
            <w:rPr>
              <w:rFonts w:asciiTheme="minorHAnsi" w:eastAsiaTheme="minorEastAsia" w:hAnsiTheme="minorHAnsi"/>
              <w:noProof/>
              <w:sz w:val="22"/>
            </w:rPr>
          </w:pPr>
          <w:hyperlink w:anchor="_Toc176787619" w:history="1">
            <w:r w:rsidR="00C450A5" w:rsidRPr="00DF005E">
              <w:rPr>
                <w:rStyle w:val="Hyperlink"/>
                <w:noProof/>
              </w:rPr>
              <w:t>Participant testimonies</w:t>
            </w:r>
            <w:r w:rsidR="00C450A5">
              <w:rPr>
                <w:noProof/>
                <w:webHidden/>
              </w:rPr>
              <w:tab/>
            </w:r>
            <w:r w:rsidR="00C450A5">
              <w:rPr>
                <w:noProof/>
                <w:webHidden/>
              </w:rPr>
              <w:fldChar w:fldCharType="begin"/>
            </w:r>
            <w:r w:rsidR="00C450A5">
              <w:rPr>
                <w:noProof/>
                <w:webHidden/>
              </w:rPr>
              <w:instrText xml:space="preserve"> PAGEREF _Toc176787619 \h </w:instrText>
            </w:r>
            <w:r w:rsidR="00C450A5">
              <w:rPr>
                <w:noProof/>
                <w:webHidden/>
              </w:rPr>
            </w:r>
            <w:r w:rsidR="00C450A5">
              <w:rPr>
                <w:noProof/>
                <w:webHidden/>
              </w:rPr>
              <w:fldChar w:fldCharType="separate"/>
            </w:r>
            <w:r w:rsidR="00C450A5">
              <w:rPr>
                <w:noProof/>
                <w:webHidden/>
              </w:rPr>
              <w:t>19</w:t>
            </w:r>
            <w:r w:rsidR="00C450A5">
              <w:rPr>
                <w:noProof/>
                <w:webHidden/>
              </w:rPr>
              <w:fldChar w:fldCharType="end"/>
            </w:r>
          </w:hyperlink>
        </w:p>
        <w:p w14:paraId="222F74CA" w14:textId="41BD31CB" w:rsidR="00C450A5" w:rsidRDefault="00947411">
          <w:pPr>
            <w:pStyle w:val="TOC2"/>
            <w:tabs>
              <w:tab w:val="right" w:leader="dot" w:pos="9350"/>
            </w:tabs>
            <w:rPr>
              <w:rFonts w:asciiTheme="minorHAnsi" w:eastAsiaTheme="minorEastAsia" w:hAnsiTheme="minorHAnsi"/>
              <w:noProof/>
              <w:sz w:val="22"/>
            </w:rPr>
          </w:pPr>
          <w:hyperlink w:anchor="_Toc176787620" w:history="1">
            <w:r w:rsidR="00C450A5" w:rsidRPr="00DF005E">
              <w:rPr>
                <w:rStyle w:val="Hyperlink"/>
                <w:noProof/>
              </w:rPr>
              <w:t>Any other relevant document</w:t>
            </w:r>
            <w:r w:rsidR="00C450A5">
              <w:rPr>
                <w:noProof/>
                <w:webHidden/>
              </w:rPr>
              <w:tab/>
            </w:r>
            <w:r w:rsidR="00C450A5">
              <w:rPr>
                <w:noProof/>
                <w:webHidden/>
              </w:rPr>
              <w:fldChar w:fldCharType="begin"/>
            </w:r>
            <w:r w:rsidR="00C450A5">
              <w:rPr>
                <w:noProof/>
                <w:webHidden/>
              </w:rPr>
              <w:instrText xml:space="preserve"> PAGEREF _Toc176787620 \h </w:instrText>
            </w:r>
            <w:r w:rsidR="00C450A5">
              <w:rPr>
                <w:noProof/>
                <w:webHidden/>
              </w:rPr>
            </w:r>
            <w:r w:rsidR="00C450A5">
              <w:rPr>
                <w:noProof/>
                <w:webHidden/>
              </w:rPr>
              <w:fldChar w:fldCharType="separate"/>
            </w:r>
            <w:r w:rsidR="00C450A5">
              <w:rPr>
                <w:noProof/>
                <w:webHidden/>
              </w:rPr>
              <w:t>19</w:t>
            </w:r>
            <w:r w:rsidR="00C450A5">
              <w:rPr>
                <w:noProof/>
                <w:webHidden/>
              </w:rPr>
              <w:fldChar w:fldCharType="end"/>
            </w:r>
          </w:hyperlink>
        </w:p>
        <w:p w14:paraId="211F4A94" w14:textId="11A03584" w:rsidR="006D4811" w:rsidRDefault="006D4811">
          <w:r>
            <w:rPr>
              <w:b/>
              <w:bCs/>
              <w:noProof/>
            </w:rPr>
            <w:fldChar w:fldCharType="end"/>
          </w:r>
        </w:p>
      </w:sdtContent>
    </w:sdt>
    <w:p w14:paraId="57E2295A" w14:textId="77777777" w:rsidR="00EC2A9F" w:rsidRPr="00827FCA" w:rsidRDefault="00EC2A9F" w:rsidP="00C325CB">
      <w:pPr>
        <w:rPr>
          <w:rFonts w:cs="Times New Roman"/>
          <w:szCs w:val="24"/>
        </w:rPr>
      </w:pPr>
    </w:p>
    <w:p w14:paraId="1A5951A4" w14:textId="77777777" w:rsidR="00EC2A9F" w:rsidRPr="00827FCA" w:rsidRDefault="00EC2A9F" w:rsidP="00C325CB">
      <w:pPr>
        <w:rPr>
          <w:rFonts w:cs="Times New Roman"/>
          <w:szCs w:val="24"/>
        </w:rPr>
      </w:pPr>
    </w:p>
    <w:p w14:paraId="3A0707DE" w14:textId="25032FD8" w:rsidR="00417DBF" w:rsidRPr="00417DBF" w:rsidRDefault="00EC2A9F" w:rsidP="00C325CB">
      <w:pPr>
        <w:spacing w:after="200"/>
        <w:rPr>
          <w:rFonts w:eastAsia="Calibri" w:cs="Times New Roman"/>
          <w:b/>
          <w:color w:val="000000"/>
          <w:szCs w:val="24"/>
        </w:rPr>
      </w:pPr>
      <w:r w:rsidRPr="00827FCA">
        <w:rPr>
          <w:rFonts w:eastAsia="Calibri" w:cs="Times New Roman"/>
          <w:b/>
          <w:color w:val="000000"/>
          <w:szCs w:val="24"/>
        </w:rPr>
        <w:lastRenderedPageBreak/>
        <w:t>LIST OF ABBREVIATIONS</w:t>
      </w:r>
    </w:p>
    <w:p w14:paraId="6D64CBF1" w14:textId="7CFDD631" w:rsidR="005929A4" w:rsidRPr="00417DBF" w:rsidRDefault="005929A4" w:rsidP="00C325CB">
      <w:pPr>
        <w:spacing w:after="200"/>
        <w:rPr>
          <w:rFonts w:eastAsia="Calibri" w:cs="Times New Roman"/>
          <w:color w:val="000000"/>
          <w:szCs w:val="24"/>
        </w:rPr>
      </w:pPr>
      <w:r w:rsidRPr="00417DBF">
        <w:rPr>
          <w:rFonts w:eastAsia="Calibri" w:cs="Times New Roman"/>
          <w:color w:val="000000"/>
          <w:szCs w:val="24"/>
        </w:rPr>
        <w:t>OPM                               Office of Prime Minister</w:t>
      </w:r>
    </w:p>
    <w:p w14:paraId="06C80717" w14:textId="34EE406B" w:rsidR="005929A4" w:rsidRPr="00827FCA" w:rsidRDefault="005929A4" w:rsidP="00C325CB">
      <w:pPr>
        <w:spacing w:after="200"/>
        <w:rPr>
          <w:rFonts w:eastAsia="Calibri" w:cs="Times New Roman"/>
          <w:color w:val="000000"/>
          <w:szCs w:val="24"/>
        </w:rPr>
      </w:pPr>
      <w:r w:rsidRPr="00827FCA">
        <w:rPr>
          <w:rFonts w:eastAsia="Calibri" w:cs="Times New Roman"/>
          <w:color w:val="000000"/>
          <w:szCs w:val="24"/>
        </w:rPr>
        <w:t>UNHCR                          United Nations High Commissioner for Refugees</w:t>
      </w:r>
    </w:p>
    <w:p w14:paraId="64056490" w14:textId="77777777" w:rsidR="00A9107D" w:rsidRDefault="005929A4" w:rsidP="00A9107D">
      <w:pPr>
        <w:spacing w:after="200"/>
        <w:rPr>
          <w:rFonts w:eastAsia="Calibri" w:cs="Times New Roman"/>
          <w:color w:val="000000"/>
          <w:szCs w:val="24"/>
        </w:rPr>
      </w:pPr>
      <w:r w:rsidRPr="00827FCA">
        <w:rPr>
          <w:rFonts w:eastAsia="Calibri" w:cs="Times New Roman"/>
          <w:color w:val="000000"/>
          <w:szCs w:val="24"/>
        </w:rPr>
        <w:t>UNICEF                          United Nations Children's Fund</w:t>
      </w:r>
    </w:p>
    <w:p w14:paraId="0F593AEF" w14:textId="3DEFD496" w:rsidR="00A9107D" w:rsidRDefault="00A9107D" w:rsidP="00A9107D">
      <w:pPr>
        <w:spacing w:after="200"/>
        <w:rPr>
          <w:rFonts w:eastAsia="Calibri" w:cs="Times New Roman"/>
          <w:color w:val="000000"/>
          <w:szCs w:val="24"/>
        </w:rPr>
      </w:pPr>
      <w:r w:rsidRPr="00A9107D">
        <w:rPr>
          <w:rFonts w:eastAsia="Calibri" w:cs="Times New Roman"/>
          <w:color w:val="000000"/>
          <w:szCs w:val="24"/>
        </w:rPr>
        <w:t xml:space="preserve"> </w:t>
      </w:r>
      <w:r>
        <w:rPr>
          <w:rFonts w:eastAsia="Calibri" w:cs="Times New Roman"/>
          <w:color w:val="000000"/>
          <w:szCs w:val="24"/>
        </w:rPr>
        <w:t>RWC                               Refugee Welfare Council</w:t>
      </w:r>
    </w:p>
    <w:p w14:paraId="3E30540D" w14:textId="77777777" w:rsidR="00A9107D" w:rsidRPr="00827FCA" w:rsidRDefault="00A9107D" w:rsidP="00A9107D">
      <w:pPr>
        <w:spacing w:after="200"/>
        <w:rPr>
          <w:rFonts w:eastAsia="Calibri" w:cs="Times New Roman"/>
          <w:color w:val="000000"/>
          <w:szCs w:val="24"/>
        </w:rPr>
      </w:pPr>
      <w:r w:rsidRPr="00827FCA">
        <w:rPr>
          <w:rFonts w:eastAsia="Calibri" w:cs="Times New Roman"/>
          <w:color w:val="000000"/>
          <w:szCs w:val="24"/>
        </w:rPr>
        <w:t>DRC                              Democratic Republic of Congo</w:t>
      </w:r>
    </w:p>
    <w:p w14:paraId="5F154EB0" w14:textId="77777777" w:rsidR="00A9107D" w:rsidRDefault="00A9107D" w:rsidP="00A9107D">
      <w:pPr>
        <w:spacing w:after="200"/>
        <w:rPr>
          <w:rFonts w:eastAsia="Calibri" w:cs="Times New Roman"/>
          <w:color w:val="000000"/>
          <w:szCs w:val="24"/>
        </w:rPr>
      </w:pPr>
      <w:r>
        <w:rPr>
          <w:rFonts w:eastAsia="Calibri" w:cs="Times New Roman"/>
          <w:color w:val="000000"/>
          <w:szCs w:val="24"/>
        </w:rPr>
        <w:t>LC                                  Local Council</w:t>
      </w:r>
    </w:p>
    <w:p w14:paraId="4B24C1A8" w14:textId="77777777" w:rsidR="00A9107D" w:rsidRDefault="00A9107D" w:rsidP="00A9107D">
      <w:pPr>
        <w:spacing w:after="200"/>
        <w:rPr>
          <w:rFonts w:eastAsia="Calibri" w:cs="Times New Roman"/>
          <w:color w:val="000000"/>
          <w:szCs w:val="24"/>
        </w:rPr>
      </w:pPr>
      <w:r w:rsidRPr="00827FCA">
        <w:rPr>
          <w:rFonts w:eastAsia="Calibri" w:cs="Times New Roman"/>
          <w:color w:val="000000"/>
          <w:szCs w:val="24"/>
        </w:rPr>
        <w:t xml:space="preserve">NGOs                            </w:t>
      </w:r>
      <w:r>
        <w:rPr>
          <w:rFonts w:eastAsia="Calibri" w:cs="Times New Roman"/>
          <w:color w:val="000000"/>
          <w:szCs w:val="24"/>
        </w:rPr>
        <w:t xml:space="preserve"> Non-Governmental Organization</w:t>
      </w:r>
    </w:p>
    <w:p w14:paraId="609AC6AB" w14:textId="77777777" w:rsidR="00A9107D" w:rsidRDefault="00A9107D" w:rsidP="00A9107D">
      <w:pPr>
        <w:spacing w:after="200"/>
        <w:rPr>
          <w:rFonts w:eastAsia="Calibri" w:cs="Times New Roman"/>
          <w:color w:val="000000"/>
          <w:szCs w:val="24"/>
        </w:rPr>
      </w:pPr>
    </w:p>
    <w:p w14:paraId="6104903E" w14:textId="77777777" w:rsidR="00A9107D" w:rsidRDefault="00A9107D" w:rsidP="00A9107D">
      <w:pPr>
        <w:spacing w:after="200"/>
        <w:rPr>
          <w:rFonts w:eastAsia="Calibri" w:cs="Times New Roman"/>
          <w:color w:val="000000"/>
          <w:szCs w:val="24"/>
        </w:rPr>
      </w:pPr>
    </w:p>
    <w:p w14:paraId="42C4C1FD" w14:textId="71184215" w:rsidR="005929A4" w:rsidRDefault="005929A4" w:rsidP="00C325CB">
      <w:pPr>
        <w:spacing w:after="200"/>
        <w:rPr>
          <w:rFonts w:eastAsia="Calibri" w:cs="Times New Roman"/>
          <w:color w:val="000000"/>
          <w:szCs w:val="24"/>
        </w:rPr>
      </w:pPr>
    </w:p>
    <w:p w14:paraId="258ADCAF" w14:textId="77777777" w:rsidR="00A9107D" w:rsidRPr="00827FCA" w:rsidRDefault="00A9107D" w:rsidP="00C325CB">
      <w:pPr>
        <w:spacing w:after="200"/>
        <w:rPr>
          <w:rFonts w:eastAsia="Calibri" w:cs="Times New Roman"/>
          <w:color w:val="000000"/>
          <w:szCs w:val="24"/>
        </w:rPr>
      </w:pPr>
    </w:p>
    <w:p w14:paraId="064F4970" w14:textId="2EFEACCD" w:rsidR="00417DBF" w:rsidRDefault="00417DBF" w:rsidP="00C325CB">
      <w:pPr>
        <w:spacing w:after="200"/>
        <w:rPr>
          <w:rFonts w:eastAsia="Calibri" w:cs="Times New Roman"/>
          <w:color w:val="000000"/>
          <w:szCs w:val="24"/>
        </w:rPr>
      </w:pPr>
    </w:p>
    <w:p w14:paraId="7B3800AC" w14:textId="2E7EBC46" w:rsidR="00B07B22" w:rsidRDefault="00B07B22" w:rsidP="00C325CB">
      <w:pPr>
        <w:spacing w:after="200"/>
        <w:rPr>
          <w:rFonts w:eastAsia="Calibri" w:cs="Times New Roman"/>
          <w:color w:val="000000"/>
          <w:szCs w:val="24"/>
        </w:rPr>
      </w:pPr>
    </w:p>
    <w:p w14:paraId="4F099196" w14:textId="3D22FE42" w:rsidR="00B07B22" w:rsidRDefault="00B07B22" w:rsidP="00C325CB">
      <w:pPr>
        <w:spacing w:after="200"/>
        <w:rPr>
          <w:rFonts w:eastAsia="Calibri" w:cs="Times New Roman"/>
          <w:color w:val="000000"/>
          <w:szCs w:val="24"/>
        </w:rPr>
      </w:pPr>
    </w:p>
    <w:p w14:paraId="028110DB" w14:textId="2C706419" w:rsidR="00B07B22" w:rsidRDefault="00B07B22" w:rsidP="00C325CB">
      <w:pPr>
        <w:spacing w:after="200"/>
        <w:rPr>
          <w:rFonts w:eastAsia="Calibri" w:cs="Times New Roman"/>
          <w:color w:val="000000"/>
          <w:szCs w:val="24"/>
        </w:rPr>
      </w:pPr>
    </w:p>
    <w:p w14:paraId="6EBCD1F2" w14:textId="5CCF30F7" w:rsidR="00B07B22" w:rsidRDefault="00B07B22" w:rsidP="00C325CB">
      <w:pPr>
        <w:spacing w:after="200"/>
        <w:rPr>
          <w:rFonts w:eastAsia="Calibri" w:cs="Times New Roman"/>
          <w:color w:val="000000"/>
          <w:szCs w:val="24"/>
        </w:rPr>
      </w:pPr>
    </w:p>
    <w:p w14:paraId="13965DE8" w14:textId="0A9D4F85" w:rsidR="00B07B22" w:rsidRDefault="00B07B22" w:rsidP="00C325CB">
      <w:pPr>
        <w:spacing w:after="200"/>
        <w:rPr>
          <w:rFonts w:eastAsia="Calibri" w:cs="Times New Roman"/>
          <w:color w:val="000000"/>
          <w:szCs w:val="24"/>
        </w:rPr>
      </w:pPr>
    </w:p>
    <w:p w14:paraId="50006AAC" w14:textId="3B091BA8" w:rsidR="00B07B22" w:rsidRDefault="00B07B22" w:rsidP="00C325CB">
      <w:pPr>
        <w:spacing w:after="200"/>
        <w:rPr>
          <w:rFonts w:eastAsia="Calibri" w:cs="Times New Roman"/>
          <w:color w:val="000000"/>
          <w:szCs w:val="24"/>
        </w:rPr>
      </w:pPr>
    </w:p>
    <w:p w14:paraId="5F575D01" w14:textId="3597C861" w:rsidR="00B07B22" w:rsidRDefault="00B07B22" w:rsidP="00C325CB">
      <w:pPr>
        <w:spacing w:after="200"/>
        <w:rPr>
          <w:rFonts w:eastAsia="Calibri" w:cs="Times New Roman"/>
          <w:color w:val="000000"/>
          <w:szCs w:val="24"/>
        </w:rPr>
      </w:pPr>
      <w:bookmarkStart w:id="0" w:name="_GoBack"/>
      <w:bookmarkEnd w:id="0"/>
    </w:p>
    <w:p w14:paraId="1AEF02FD" w14:textId="5E525DE7" w:rsidR="00B07B22" w:rsidRDefault="00B07B22" w:rsidP="00C325CB">
      <w:pPr>
        <w:spacing w:after="200"/>
        <w:rPr>
          <w:rFonts w:eastAsia="Calibri" w:cs="Times New Roman"/>
          <w:color w:val="000000"/>
          <w:szCs w:val="24"/>
        </w:rPr>
      </w:pPr>
    </w:p>
    <w:p w14:paraId="18E95763" w14:textId="77777777" w:rsidR="00B07B22" w:rsidRDefault="00B07B22" w:rsidP="00C325CB">
      <w:pPr>
        <w:spacing w:after="200"/>
        <w:rPr>
          <w:rFonts w:eastAsia="Calibri" w:cs="Times New Roman"/>
          <w:color w:val="000000"/>
          <w:szCs w:val="24"/>
        </w:rPr>
      </w:pPr>
    </w:p>
    <w:p w14:paraId="50A9C8AC" w14:textId="0D8AFFCC" w:rsidR="00417DBF" w:rsidRPr="00B07B22" w:rsidRDefault="004D4B78" w:rsidP="006A4641">
      <w:pPr>
        <w:pStyle w:val="Heading1"/>
      </w:pPr>
      <w:r>
        <w:t xml:space="preserve">ABSTRACT </w:t>
      </w:r>
    </w:p>
    <w:p w14:paraId="7B486C85" w14:textId="77777777" w:rsidR="00F379D7" w:rsidRDefault="00F379D7" w:rsidP="0089731B">
      <w:pPr>
        <w:jc w:val="both"/>
        <w:rPr>
          <w:rFonts w:eastAsia="Calibri" w:cs="Times New Roman"/>
          <w:color w:val="000000"/>
          <w:szCs w:val="24"/>
        </w:rPr>
      </w:pPr>
      <w:r w:rsidRPr="00F379D7">
        <w:rPr>
          <w:rFonts w:eastAsia="Calibri" w:cs="Times New Roman"/>
          <w:b/>
          <w:bCs/>
          <w:color w:val="000000"/>
          <w:szCs w:val="24"/>
        </w:rPr>
        <w:t>Introduction:</w:t>
      </w:r>
      <w:r>
        <w:rPr>
          <w:rFonts w:eastAsia="Calibri" w:cs="Times New Roman"/>
          <w:color w:val="000000"/>
          <w:szCs w:val="24"/>
        </w:rPr>
        <w:t xml:space="preserve"> </w:t>
      </w:r>
      <w:r w:rsidR="00EA5802" w:rsidRPr="00827FCA">
        <w:rPr>
          <w:rFonts w:eastAsia="Calibri" w:cs="Times New Roman"/>
          <w:color w:val="000000"/>
          <w:szCs w:val="24"/>
        </w:rPr>
        <w:t>Uganda continues to be one of Africa’s largest refugees hosting country with over 1.5 million refugees from South Sudan, the Democratic Republic of Congo (DRC), Somalia, Rwanda, Burundi and other countries.</w:t>
      </w:r>
      <w:r w:rsidR="00360486">
        <w:rPr>
          <w:rFonts w:eastAsia="Calibri" w:cs="Times New Roman"/>
          <w:color w:val="000000"/>
          <w:szCs w:val="24"/>
        </w:rPr>
        <w:t xml:space="preserve"> </w:t>
      </w:r>
      <w:r w:rsidR="00EA5802" w:rsidRPr="00827FCA">
        <w:rPr>
          <w:rFonts w:eastAsia="Calibri" w:cs="Times New Roman"/>
          <w:color w:val="000000"/>
          <w:szCs w:val="24"/>
        </w:rPr>
        <w:t>About 94 percent of refugees live in settlements alongside host communities. The arrival of refugees in an area creates conflicts and disagreements between the refugees and the host communities. If unattended to, this can spar</w:t>
      </w:r>
      <w:r w:rsidR="00EA5802">
        <w:rPr>
          <w:rFonts w:eastAsia="Calibri" w:cs="Times New Roman"/>
          <w:color w:val="000000"/>
          <w:szCs w:val="24"/>
        </w:rPr>
        <w:t>k tensions and physical confrontations</w:t>
      </w:r>
      <w:r w:rsidR="00EA5802" w:rsidRPr="00827FCA">
        <w:rPr>
          <w:rFonts w:eastAsia="Calibri" w:cs="Times New Roman"/>
          <w:color w:val="000000"/>
          <w:szCs w:val="24"/>
        </w:rPr>
        <w:t xml:space="preserve"> between the two parties</w:t>
      </w:r>
      <w:r w:rsidR="003569FD">
        <w:rPr>
          <w:rFonts w:eastAsia="Calibri" w:cs="Times New Roman"/>
          <w:color w:val="000000"/>
          <w:szCs w:val="24"/>
        </w:rPr>
        <w:t xml:space="preserve"> with social, cultural and economic impacts. </w:t>
      </w:r>
    </w:p>
    <w:p w14:paraId="76B61A57" w14:textId="2F7A916F" w:rsidR="003569FD" w:rsidRDefault="00F379D7" w:rsidP="0089731B">
      <w:pPr>
        <w:jc w:val="both"/>
        <w:rPr>
          <w:rFonts w:cs="Times New Roman"/>
          <w:szCs w:val="24"/>
        </w:rPr>
      </w:pPr>
      <w:r w:rsidRPr="00F379D7">
        <w:rPr>
          <w:rFonts w:eastAsia="Calibri" w:cs="Times New Roman"/>
          <w:b/>
          <w:bCs/>
          <w:color w:val="000000"/>
          <w:szCs w:val="24"/>
        </w:rPr>
        <w:t>Objectives:</w:t>
      </w:r>
      <w:r>
        <w:rPr>
          <w:rFonts w:eastAsia="Calibri" w:cs="Times New Roman"/>
          <w:color w:val="000000"/>
          <w:szCs w:val="24"/>
        </w:rPr>
        <w:t xml:space="preserve"> </w:t>
      </w:r>
      <w:r w:rsidR="003569FD">
        <w:rPr>
          <w:rFonts w:eastAsia="Calibri" w:cs="Times New Roman"/>
          <w:color w:val="000000"/>
          <w:szCs w:val="24"/>
        </w:rPr>
        <w:t xml:space="preserve">This study aimed to </w:t>
      </w:r>
      <w:r w:rsidR="003569FD" w:rsidRPr="00827FCA">
        <w:rPr>
          <w:rFonts w:cs="Times New Roman"/>
          <w:szCs w:val="24"/>
        </w:rPr>
        <w:t xml:space="preserve">find out causes of tensions and conflicts between refugees and host community in Nakivale Refugee settlement camp and how they can be mitigated to foster peaceful co-existence. </w:t>
      </w:r>
    </w:p>
    <w:p w14:paraId="21521C30" w14:textId="5AF2C084" w:rsidR="00F379D7" w:rsidRDefault="00F379D7" w:rsidP="0089731B">
      <w:pPr>
        <w:jc w:val="both"/>
        <w:rPr>
          <w:rFonts w:cs="Times New Roman"/>
          <w:szCs w:val="24"/>
        </w:rPr>
      </w:pPr>
      <w:r w:rsidRPr="00FA7344">
        <w:rPr>
          <w:rFonts w:cs="Times New Roman"/>
          <w:b/>
          <w:bCs/>
          <w:szCs w:val="24"/>
        </w:rPr>
        <w:t>Methods:</w:t>
      </w:r>
      <w:r>
        <w:rPr>
          <w:rFonts w:cs="Times New Roman"/>
          <w:szCs w:val="24"/>
        </w:rPr>
        <w:t xml:space="preserve"> </w:t>
      </w:r>
      <w:r w:rsidRPr="00827FCA">
        <w:rPr>
          <w:rFonts w:eastAsia="Calibri" w:cs="Times New Roman"/>
          <w:szCs w:val="24"/>
        </w:rPr>
        <w:t>The research adopt</w:t>
      </w:r>
      <w:r>
        <w:rPr>
          <w:rFonts w:eastAsia="Calibri" w:cs="Times New Roman"/>
          <w:szCs w:val="24"/>
        </w:rPr>
        <w:t>ed</w:t>
      </w:r>
      <w:r w:rsidRPr="00827FCA">
        <w:rPr>
          <w:rFonts w:eastAsia="Calibri" w:cs="Times New Roman"/>
          <w:szCs w:val="24"/>
        </w:rPr>
        <w:t xml:space="preserve"> a mixed-method design consisting of a representative survey with 200 refugee respondents from the camp; 51 </w:t>
      </w:r>
      <w:r w:rsidR="00FA7344">
        <w:rPr>
          <w:rFonts w:eastAsia="Calibri" w:cs="Times New Roman"/>
          <w:szCs w:val="24"/>
        </w:rPr>
        <w:t xml:space="preserve">in-depth </w:t>
      </w:r>
      <w:r w:rsidRPr="00827FCA">
        <w:rPr>
          <w:rFonts w:eastAsia="Calibri" w:cs="Times New Roman"/>
          <w:szCs w:val="24"/>
        </w:rPr>
        <w:t>interviews with persons living in the villages of Rubondo, Juru, Basecamp, Kashoijwa, Mugenyi</w:t>
      </w:r>
      <w:r>
        <w:rPr>
          <w:rFonts w:eastAsia="Calibri" w:cs="Times New Roman"/>
          <w:szCs w:val="24"/>
        </w:rPr>
        <w:t xml:space="preserve"> and </w:t>
      </w:r>
      <w:r w:rsidRPr="00827FCA">
        <w:rPr>
          <w:rFonts w:eastAsia="Calibri" w:cs="Times New Roman"/>
          <w:szCs w:val="24"/>
        </w:rPr>
        <w:t>07 meetings with Key stakeholders.</w:t>
      </w:r>
      <w:r w:rsidR="00FA7344">
        <w:rPr>
          <w:rFonts w:eastAsia="Calibri" w:cs="Times New Roman"/>
          <w:szCs w:val="24"/>
        </w:rPr>
        <w:t xml:space="preserve"> </w:t>
      </w:r>
      <w:r>
        <w:rPr>
          <w:rFonts w:cs="Times New Roman"/>
          <w:szCs w:val="24"/>
        </w:rPr>
        <w:t>A</w:t>
      </w:r>
      <w:r w:rsidRPr="002338F7">
        <w:rPr>
          <w:rFonts w:cs="Times New Roman"/>
          <w:szCs w:val="24"/>
        </w:rPr>
        <w:t>wareness campaign</w:t>
      </w:r>
      <w:r>
        <w:rPr>
          <w:rFonts w:cs="Times New Roman"/>
          <w:szCs w:val="24"/>
        </w:rPr>
        <w:t>s on the causes and solutions to refugee-host conflicts were conduc</w:t>
      </w:r>
      <w:r w:rsidR="00DD6195">
        <w:rPr>
          <w:rFonts w:cs="Times New Roman"/>
          <w:szCs w:val="24"/>
        </w:rPr>
        <w:t>t</w:t>
      </w:r>
      <w:r>
        <w:rPr>
          <w:rFonts w:cs="Times New Roman"/>
          <w:szCs w:val="24"/>
        </w:rPr>
        <w:t xml:space="preserve">ed for all study participants and other community members. These were delivered through community events such as burials, parties, church services and sports events. The community leaders were also informed of the key findings and were educated on the interventions to ensure sustainability of peace initiatives. </w:t>
      </w:r>
    </w:p>
    <w:p w14:paraId="530380AA" w14:textId="76D6257F" w:rsidR="00647403" w:rsidRDefault="00BA75BC" w:rsidP="0089731B">
      <w:pPr>
        <w:jc w:val="both"/>
      </w:pPr>
      <w:r w:rsidRPr="00A97B37">
        <w:rPr>
          <w:rFonts w:cs="Times New Roman"/>
          <w:b/>
          <w:bCs/>
          <w:szCs w:val="24"/>
        </w:rPr>
        <w:t>Results:</w:t>
      </w:r>
      <w:r>
        <w:rPr>
          <w:rFonts w:cs="Times New Roman"/>
          <w:szCs w:val="24"/>
        </w:rPr>
        <w:t xml:space="preserve"> </w:t>
      </w:r>
      <w:r>
        <w:t xml:space="preserve">From the interviews conducted, the major causes of conflicts between host and refugee communities as </w:t>
      </w:r>
      <w:r w:rsidR="00647403">
        <w:t xml:space="preserve">reported </w:t>
      </w:r>
      <w:r>
        <w:t xml:space="preserve">by participants were; competition for resources, cultural and social differences, economic tensons and social concerns. </w:t>
      </w:r>
      <w:r w:rsidR="00FA4FAF">
        <w:t xml:space="preserve">Suggestions to mitigate these conflicts are rooted in the </w:t>
      </w:r>
      <w:r w:rsidR="000E294E" w:rsidRPr="00BD1B2B">
        <w:t>social change initiative</w:t>
      </w:r>
      <w:r w:rsidR="000E294E">
        <w:t xml:space="preserve"> </w:t>
      </w:r>
      <w:r w:rsidR="00647403">
        <w:t xml:space="preserve">and include </w:t>
      </w:r>
      <w:r w:rsidR="00647403" w:rsidRPr="00776DB8">
        <w:t xml:space="preserve">equitable access to resources </w:t>
      </w:r>
      <w:r w:rsidR="00647403">
        <w:t>for both communities, e</w:t>
      </w:r>
      <w:r w:rsidR="00647403" w:rsidRPr="00776DB8">
        <w:t>conomic empowerment initiatives</w:t>
      </w:r>
      <w:r w:rsidR="00647403">
        <w:t>, c</w:t>
      </w:r>
      <w:r w:rsidR="00647403" w:rsidRPr="00776DB8">
        <w:t>ultural exchange programs and community dialogues</w:t>
      </w:r>
      <w:r w:rsidR="00647403">
        <w:t>, s</w:t>
      </w:r>
      <w:r w:rsidR="00647403" w:rsidRPr="00776DB8">
        <w:t xml:space="preserve">trengthening </w:t>
      </w:r>
      <w:r w:rsidR="00647403">
        <w:t xml:space="preserve">of </w:t>
      </w:r>
      <w:r w:rsidR="00647403" w:rsidRPr="00776DB8">
        <w:t xml:space="preserve">security measures and dispelling myths about crime associated with refugees. </w:t>
      </w:r>
    </w:p>
    <w:p w14:paraId="27839E6A" w14:textId="6E96BB31" w:rsidR="00BA75BC" w:rsidRDefault="00A97B37" w:rsidP="0089731B">
      <w:pPr>
        <w:jc w:val="both"/>
      </w:pPr>
      <w:r w:rsidRPr="00A97B37">
        <w:rPr>
          <w:b/>
          <w:bCs/>
        </w:rPr>
        <w:t>Concussions:</w:t>
      </w:r>
      <w:r>
        <w:t xml:space="preserve"> </w:t>
      </w:r>
      <w:r w:rsidR="00BA75BC">
        <w:t xml:space="preserve">The </w:t>
      </w:r>
      <w:r w:rsidR="00BA75BC" w:rsidRPr="00BD1B2B">
        <w:t>social change initiative</w:t>
      </w:r>
      <w:r w:rsidR="0089731B">
        <w:t xml:space="preserve"> through its unfreeze, change and refreeze stages</w:t>
      </w:r>
      <w:r w:rsidR="00BA75BC" w:rsidRPr="00BD1B2B">
        <w:t xml:space="preserve"> </w:t>
      </w:r>
      <w:r w:rsidR="00BA75BC">
        <w:t xml:space="preserve">is a powerful model for ensuring </w:t>
      </w:r>
      <w:r w:rsidR="00BA75BC" w:rsidRPr="00BD1B2B">
        <w:t xml:space="preserve">peaceful coexistence </w:t>
      </w:r>
      <w:r w:rsidR="00C97D91">
        <w:t>refugee settlement area</w:t>
      </w:r>
      <w:r w:rsidR="0089731B">
        <w:t>s</w:t>
      </w:r>
      <w:r w:rsidR="00BA75BC">
        <w:t xml:space="preserve">. </w:t>
      </w:r>
    </w:p>
    <w:p w14:paraId="3BDB34F4" w14:textId="7F6116E1" w:rsidR="00BA75BC" w:rsidRDefault="00BA75BC" w:rsidP="00F379D7">
      <w:pPr>
        <w:jc w:val="both"/>
        <w:rPr>
          <w:rFonts w:cs="Times New Roman"/>
          <w:szCs w:val="24"/>
        </w:rPr>
      </w:pPr>
    </w:p>
    <w:p w14:paraId="0C2A2772" w14:textId="66102824" w:rsidR="00F379D7" w:rsidRPr="00827FCA" w:rsidRDefault="00F379D7" w:rsidP="003569FD">
      <w:pPr>
        <w:rPr>
          <w:rFonts w:eastAsia="Calibri" w:cs="Times New Roman"/>
          <w:szCs w:val="24"/>
        </w:rPr>
      </w:pPr>
    </w:p>
    <w:p w14:paraId="397AEBFE" w14:textId="061C6568" w:rsidR="00426D25" w:rsidRPr="00426D25" w:rsidRDefault="00426D25" w:rsidP="006A4641">
      <w:pPr>
        <w:pStyle w:val="Heading1"/>
      </w:pPr>
      <w:bookmarkStart w:id="1" w:name="_Toc176787601"/>
      <w:r w:rsidRPr="00426D25">
        <w:t>CHAPTER ONE</w:t>
      </w:r>
      <w:bookmarkEnd w:id="1"/>
    </w:p>
    <w:p w14:paraId="38B2435E" w14:textId="55043E86" w:rsidR="00B62182" w:rsidRPr="00827FCA" w:rsidRDefault="00426D25" w:rsidP="00426D25">
      <w:pPr>
        <w:pStyle w:val="Heading2"/>
      </w:pPr>
      <w:bookmarkStart w:id="2" w:name="_Toc176787602"/>
      <w:r>
        <w:t xml:space="preserve">1.0 </w:t>
      </w:r>
      <w:r w:rsidRPr="00827FCA">
        <w:t>Introduction</w:t>
      </w:r>
      <w:bookmarkEnd w:id="2"/>
    </w:p>
    <w:p w14:paraId="7FD12F79" w14:textId="77567EEF" w:rsidR="00D82EB4" w:rsidRPr="00827FCA" w:rsidRDefault="004E3EDB" w:rsidP="00A13526">
      <w:pPr>
        <w:spacing w:after="200"/>
        <w:jc w:val="both"/>
        <w:rPr>
          <w:rFonts w:eastAsia="Calibri" w:cs="Times New Roman"/>
          <w:color w:val="000000"/>
          <w:szCs w:val="24"/>
        </w:rPr>
      </w:pPr>
      <w:r w:rsidRPr="00827FCA">
        <w:rPr>
          <w:rFonts w:eastAsia="Calibri" w:cs="Times New Roman"/>
          <w:color w:val="000000"/>
          <w:szCs w:val="24"/>
        </w:rPr>
        <w:t>According to the UNHCR (2023</w:t>
      </w:r>
      <w:r w:rsidR="00322383" w:rsidRPr="00827FCA">
        <w:rPr>
          <w:rFonts w:eastAsia="Calibri" w:cs="Times New Roman"/>
          <w:color w:val="000000"/>
          <w:szCs w:val="24"/>
        </w:rPr>
        <w:t xml:space="preserve">) Global Trends Report, </w:t>
      </w:r>
      <w:r w:rsidRPr="00827FCA">
        <w:rPr>
          <w:rFonts w:eastAsia="Calibri" w:cs="Times New Roman"/>
          <w:color w:val="000000"/>
          <w:szCs w:val="24"/>
        </w:rPr>
        <w:t>the global refugee population reached 36.4 million at mid-2023, an increase of 3 per cent (+1.1 million) from the end of 2022,</w:t>
      </w:r>
      <w:r w:rsidR="00322383" w:rsidRPr="00827FCA">
        <w:rPr>
          <w:rFonts w:eastAsia="Calibri" w:cs="Times New Roman"/>
          <w:color w:val="000000"/>
          <w:szCs w:val="24"/>
        </w:rPr>
        <w:t xml:space="preserve"> third world countries host over eighty percent (80%) of the total world refugee population an increment of ten percent (10%) compared to a decade ago. </w:t>
      </w:r>
      <w:r w:rsidR="003C330B" w:rsidRPr="00827FCA">
        <w:rPr>
          <w:rFonts w:eastAsia="Calibri" w:cs="Times New Roman"/>
          <w:color w:val="000000"/>
          <w:szCs w:val="24"/>
        </w:rPr>
        <w:t xml:space="preserve">Uganda continues to </w:t>
      </w:r>
      <w:r w:rsidR="00BE5B75" w:rsidRPr="00827FCA">
        <w:rPr>
          <w:rFonts w:eastAsia="Calibri" w:cs="Times New Roman"/>
          <w:color w:val="000000"/>
          <w:szCs w:val="24"/>
        </w:rPr>
        <w:t>be</w:t>
      </w:r>
      <w:r w:rsidR="000D237C" w:rsidRPr="00827FCA">
        <w:rPr>
          <w:rFonts w:eastAsia="Calibri" w:cs="Times New Roman"/>
          <w:color w:val="000000"/>
          <w:szCs w:val="24"/>
        </w:rPr>
        <w:t xml:space="preserve"> one </w:t>
      </w:r>
      <w:r w:rsidR="00AA4C1B" w:rsidRPr="00827FCA">
        <w:rPr>
          <w:rFonts w:eastAsia="Calibri" w:cs="Times New Roman"/>
          <w:color w:val="000000"/>
          <w:szCs w:val="24"/>
        </w:rPr>
        <w:t>of Africa’s</w:t>
      </w:r>
      <w:r w:rsidR="00BE5B75" w:rsidRPr="00827FCA">
        <w:rPr>
          <w:rFonts w:eastAsia="Calibri" w:cs="Times New Roman"/>
          <w:color w:val="000000"/>
          <w:szCs w:val="24"/>
        </w:rPr>
        <w:t xml:space="preserve"> largest </w:t>
      </w:r>
      <w:r w:rsidR="00AA4C1B" w:rsidRPr="00827FCA">
        <w:rPr>
          <w:rFonts w:eastAsia="Calibri" w:cs="Times New Roman"/>
          <w:color w:val="000000"/>
          <w:szCs w:val="24"/>
        </w:rPr>
        <w:t>refugees</w:t>
      </w:r>
      <w:r w:rsidR="00BE5B75" w:rsidRPr="00827FCA">
        <w:rPr>
          <w:rFonts w:eastAsia="Calibri" w:cs="Times New Roman"/>
          <w:color w:val="000000"/>
          <w:szCs w:val="24"/>
        </w:rPr>
        <w:t xml:space="preserve"> hosting country with over 1.5 million refugees from South Sudan, the Democratic Republic of Congo (DRC), Somalia, Rwanda</w:t>
      </w:r>
      <w:r w:rsidR="003C330B" w:rsidRPr="00827FCA">
        <w:rPr>
          <w:rFonts w:eastAsia="Calibri" w:cs="Times New Roman"/>
          <w:color w:val="000000"/>
          <w:szCs w:val="24"/>
        </w:rPr>
        <w:t>, Burundi and other countries</w:t>
      </w:r>
      <w:r w:rsidR="00BE5B75" w:rsidRPr="00827FCA">
        <w:rPr>
          <w:rFonts w:eastAsia="Calibri" w:cs="Times New Roman"/>
          <w:color w:val="000000"/>
          <w:szCs w:val="24"/>
        </w:rPr>
        <w:t xml:space="preserve">, located across thirteen districts. </w:t>
      </w:r>
      <w:r w:rsidR="003C330B" w:rsidRPr="00827FCA">
        <w:rPr>
          <w:rFonts w:eastAsia="Calibri" w:cs="Times New Roman"/>
          <w:color w:val="000000"/>
          <w:szCs w:val="24"/>
        </w:rPr>
        <w:t>About</w:t>
      </w:r>
      <w:r w:rsidR="00BE5B75" w:rsidRPr="00827FCA">
        <w:rPr>
          <w:rFonts w:eastAsia="Calibri" w:cs="Times New Roman"/>
          <w:color w:val="000000"/>
          <w:szCs w:val="24"/>
        </w:rPr>
        <w:t xml:space="preserve"> 94 percent of refugees live in settlements alongside host communities</w:t>
      </w:r>
      <w:r w:rsidR="003C330B" w:rsidRPr="00827FCA">
        <w:rPr>
          <w:rFonts w:eastAsia="Calibri" w:cs="Times New Roman"/>
          <w:color w:val="000000"/>
          <w:szCs w:val="24"/>
        </w:rPr>
        <w:t xml:space="preserve">. Uganda has long been a global leader in its approach to peaceful co-existence and local settlement of refugees with the host communities.  </w:t>
      </w:r>
    </w:p>
    <w:p w14:paraId="66739246" w14:textId="77777777" w:rsidR="00443545" w:rsidRDefault="00B62182" w:rsidP="00426D25">
      <w:pPr>
        <w:spacing w:after="200"/>
        <w:jc w:val="both"/>
        <w:rPr>
          <w:rFonts w:eastAsia="Calibri" w:cs="Times New Roman"/>
          <w:color w:val="000000"/>
          <w:szCs w:val="24"/>
        </w:rPr>
      </w:pPr>
      <w:r w:rsidRPr="00827FCA">
        <w:rPr>
          <w:rFonts w:eastAsia="Calibri" w:cs="Times New Roman"/>
          <w:color w:val="000000"/>
          <w:szCs w:val="24"/>
        </w:rPr>
        <w:t>Nakivale</w:t>
      </w:r>
      <w:r w:rsidR="003C330B" w:rsidRPr="00827FCA">
        <w:rPr>
          <w:rFonts w:eastAsia="Calibri" w:cs="Times New Roman"/>
          <w:color w:val="000000"/>
          <w:szCs w:val="24"/>
        </w:rPr>
        <w:t xml:space="preserve"> is one of the host refugee settlement</w:t>
      </w:r>
      <w:r w:rsidR="00D91D7D" w:rsidRPr="00827FCA">
        <w:rPr>
          <w:rFonts w:eastAsia="Calibri" w:cs="Times New Roman"/>
          <w:color w:val="000000"/>
          <w:szCs w:val="24"/>
        </w:rPr>
        <w:t>s</w:t>
      </w:r>
      <w:r w:rsidR="003C330B" w:rsidRPr="00827FCA">
        <w:rPr>
          <w:rFonts w:eastAsia="Calibri" w:cs="Times New Roman"/>
          <w:color w:val="000000"/>
          <w:szCs w:val="24"/>
        </w:rPr>
        <w:t xml:space="preserve"> with </w:t>
      </w:r>
      <w:r w:rsidRPr="00827FCA">
        <w:rPr>
          <w:rFonts w:eastAsia="Calibri" w:cs="Times New Roman"/>
          <w:color w:val="000000"/>
          <w:szCs w:val="24"/>
        </w:rPr>
        <w:t>over 150,000 refugees who come from a wide range of backgrounds, and have passed through number of traumatic even</w:t>
      </w:r>
      <w:r w:rsidR="00322383" w:rsidRPr="00827FCA">
        <w:rPr>
          <w:rFonts w:eastAsia="Calibri" w:cs="Times New Roman"/>
          <w:color w:val="000000"/>
          <w:szCs w:val="24"/>
        </w:rPr>
        <w:t>ts</w:t>
      </w:r>
      <w:r w:rsidRPr="00827FCA">
        <w:rPr>
          <w:rFonts w:eastAsia="Calibri" w:cs="Times New Roman"/>
          <w:color w:val="000000"/>
          <w:szCs w:val="24"/>
        </w:rPr>
        <w:t xml:space="preserve">. </w:t>
      </w:r>
      <w:r w:rsidR="00322383" w:rsidRPr="00827FCA">
        <w:rPr>
          <w:rFonts w:eastAsia="Calibri" w:cs="Times New Roman"/>
          <w:color w:val="000000"/>
          <w:szCs w:val="24"/>
        </w:rPr>
        <w:t>The arrival of refugees in an area creates conflicts and disagreements between the refugees and the host communities. The nature of conflicts can be categorized into t</w:t>
      </w:r>
      <w:r w:rsidR="007150E9">
        <w:rPr>
          <w:rFonts w:eastAsia="Calibri" w:cs="Times New Roman"/>
          <w:color w:val="000000"/>
          <w:szCs w:val="24"/>
        </w:rPr>
        <w:t>wo ways: Refugee Versu</w:t>
      </w:r>
      <w:r w:rsidR="00322383" w:rsidRPr="00827FCA">
        <w:rPr>
          <w:rFonts w:eastAsia="Calibri" w:cs="Times New Roman"/>
          <w:color w:val="000000"/>
          <w:szCs w:val="24"/>
        </w:rPr>
        <w:t>s Ho</w:t>
      </w:r>
      <w:r w:rsidR="007150E9">
        <w:rPr>
          <w:rFonts w:eastAsia="Calibri" w:cs="Times New Roman"/>
          <w:color w:val="000000"/>
          <w:szCs w:val="24"/>
        </w:rPr>
        <w:t>st community and Refugees Versus</w:t>
      </w:r>
      <w:r w:rsidR="00322383" w:rsidRPr="00827FCA">
        <w:rPr>
          <w:rFonts w:eastAsia="Calibri" w:cs="Times New Roman"/>
          <w:color w:val="000000"/>
          <w:szCs w:val="24"/>
        </w:rPr>
        <w:t xml:space="preserve"> Refugees. If unattended to, this can spar</w:t>
      </w:r>
      <w:r w:rsidR="003C15C3">
        <w:rPr>
          <w:rFonts w:eastAsia="Calibri" w:cs="Times New Roman"/>
          <w:color w:val="000000"/>
          <w:szCs w:val="24"/>
        </w:rPr>
        <w:t>k tensions and physical confrontations</w:t>
      </w:r>
      <w:r w:rsidR="00322383" w:rsidRPr="00827FCA">
        <w:rPr>
          <w:rFonts w:eastAsia="Calibri" w:cs="Times New Roman"/>
          <w:color w:val="000000"/>
          <w:szCs w:val="24"/>
        </w:rPr>
        <w:t xml:space="preserve"> between the two parties. It is not uncommon to find tensions building between host and refugee communities in instances where the former feel neglected in provision of social services such as safe water, improved san</w:t>
      </w:r>
      <w:r w:rsidR="003C15C3">
        <w:rPr>
          <w:rFonts w:eastAsia="Calibri" w:cs="Times New Roman"/>
          <w:color w:val="000000"/>
          <w:szCs w:val="24"/>
        </w:rPr>
        <w:t xml:space="preserve">itation, </w:t>
      </w:r>
      <w:r w:rsidR="00195526">
        <w:rPr>
          <w:rFonts w:eastAsia="Calibri" w:cs="Times New Roman"/>
          <w:color w:val="000000"/>
          <w:szCs w:val="24"/>
        </w:rPr>
        <w:t>and Livelihood</w:t>
      </w:r>
      <w:r w:rsidR="003C15C3">
        <w:rPr>
          <w:rFonts w:eastAsia="Calibri" w:cs="Times New Roman"/>
          <w:color w:val="000000"/>
          <w:szCs w:val="24"/>
        </w:rPr>
        <w:t xml:space="preserve"> programs</w:t>
      </w:r>
      <w:r w:rsidR="00322383" w:rsidRPr="00827FCA">
        <w:rPr>
          <w:rFonts w:eastAsia="Calibri" w:cs="Times New Roman"/>
          <w:color w:val="000000"/>
          <w:szCs w:val="24"/>
        </w:rPr>
        <w:t xml:space="preserve"> </w:t>
      </w:r>
      <w:r w:rsidR="00195526" w:rsidRPr="00827FCA">
        <w:rPr>
          <w:rFonts w:eastAsia="Calibri" w:cs="Times New Roman"/>
          <w:color w:val="000000"/>
          <w:szCs w:val="24"/>
        </w:rPr>
        <w:t>with</w:t>
      </w:r>
      <w:r w:rsidRPr="00827FCA">
        <w:rPr>
          <w:rFonts w:eastAsia="Calibri" w:cs="Times New Roman"/>
          <w:color w:val="000000"/>
          <w:szCs w:val="24"/>
        </w:rPr>
        <w:t xml:space="preserve"> such conflicts, there is always tension between refugees and the host community and peace in local communities is jeopardized. </w:t>
      </w:r>
    </w:p>
    <w:p w14:paraId="03B96DD2" w14:textId="7ABF7379" w:rsidR="00B62182" w:rsidRPr="00827FCA" w:rsidRDefault="00B62182" w:rsidP="00443545">
      <w:pPr>
        <w:spacing w:after="200"/>
        <w:jc w:val="both"/>
        <w:rPr>
          <w:rFonts w:eastAsia="Calibri" w:cs="Times New Roman"/>
          <w:color w:val="000000"/>
          <w:szCs w:val="24"/>
        </w:rPr>
      </w:pPr>
      <w:r w:rsidRPr="00827FCA">
        <w:rPr>
          <w:rFonts w:eastAsia="Calibri" w:cs="Times New Roman"/>
          <w:color w:val="000000"/>
          <w:szCs w:val="24"/>
        </w:rPr>
        <w:t>Despite the work done by the Uganda police to ensure peace</w:t>
      </w:r>
      <w:r w:rsidR="00195526">
        <w:rPr>
          <w:rFonts w:eastAsia="Calibri" w:cs="Times New Roman"/>
          <w:color w:val="000000"/>
          <w:szCs w:val="24"/>
        </w:rPr>
        <w:t xml:space="preserve"> in these communities, and </w:t>
      </w:r>
      <w:r w:rsidRPr="00827FCA">
        <w:rPr>
          <w:rFonts w:eastAsia="Calibri" w:cs="Times New Roman"/>
          <w:color w:val="000000"/>
          <w:szCs w:val="24"/>
        </w:rPr>
        <w:t xml:space="preserve"> interventions sensitizing communities about peace, sustainable peace has not been attained; and so, therefore, peaceful co-existence between refugees and the host community remains unattained. </w:t>
      </w:r>
      <w:r w:rsidR="0065082E" w:rsidRPr="00827FCA">
        <w:rPr>
          <w:rFonts w:eastAsia="Calibri" w:cs="Times New Roman"/>
          <w:color w:val="000000"/>
          <w:szCs w:val="24"/>
        </w:rPr>
        <w:t xml:space="preserve">For this, </w:t>
      </w:r>
      <w:r w:rsidRPr="00827FCA">
        <w:rPr>
          <w:rFonts w:eastAsia="Calibri" w:cs="Times New Roman"/>
          <w:color w:val="000000"/>
          <w:szCs w:val="24"/>
        </w:rPr>
        <w:t>Co-Exist Initiative will work with local Co-Existence Ambassadors to educate refugee and host communities about peace and promote peaceful co-existence between refugees and the host communities</w:t>
      </w:r>
      <w:r w:rsidR="00195526">
        <w:rPr>
          <w:rFonts w:eastAsia="Calibri" w:cs="Times New Roman"/>
          <w:color w:val="000000"/>
          <w:szCs w:val="24"/>
        </w:rPr>
        <w:t xml:space="preserve">. The Ambassadors will be selected </w:t>
      </w:r>
      <w:r w:rsidRPr="00827FCA">
        <w:rPr>
          <w:rFonts w:eastAsia="Calibri" w:cs="Times New Roman"/>
          <w:color w:val="000000"/>
          <w:szCs w:val="24"/>
        </w:rPr>
        <w:t xml:space="preserve">from within the refugee and host communities and these will be trained to disseminate peace messages, participate in </w:t>
      </w:r>
      <w:r w:rsidRPr="00827FCA">
        <w:rPr>
          <w:rFonts w:eastAsia="Calibri" w:cs="Times New Roman"/>
          <w:color w:val="000000"/>
          <w:szCs w:val="24"/>
        </w:rPr>
        <w:lastRenderedPageBreak/>
        <w:t>local community conflict resolution activities and document community peace good practices with in the refugee settlement.</w:t>
      </w:r>
    </w:p>
    <w:p w14:paraId="436CE30F" w14:textId="2A925F8A" w:rsidR="00D82EB4" w:rsidRPr="00827FCA" w:rsidRDefault="00487B91" w:rsidP="00C325CB">
      <w:pPr>
        <w:autoSpaceDE w:val="0"/>
        <w:autoSpaceDN w:val="0"/>
        <w:adjustRightInd w:val="0"/>
        <w:spacing w:after="0"/>
        <w:rPr>
          <w:rFonts w:cs="Times New Roman"/>
          <w:b/>
          <w:bCs/>
          <w:color w:val="000000" w:themeColor="text1"/>
          <w:szCs w:val="24"/>
        </w:rPr>
      </w:pPr>
      <w:r>
        <w:rPr>
          <w:rFonts w:cs="Times New Roman"/>
          <w:b/>
          <w:bCs/>
          <w:color w:val="000000" w:themeColor="text1"/>
          <w:szCs w:val="24"/>
        </w:rPr>
        <w:t xml:space="preserve">1.1 </w:t>
      </w:r>
      <w:r w:rsidR="00D82EB4" w:rsidRPr="00827FCA">
        <w:rPr>
          <w:rFonts w:cs="Times New Roman"/>
          <w:b/>
          <w:bCs/>
          <w:color w:val="000000" w:themeColor="text1"/>
          <w:szCs w:val="24"/>
        </w:rPr>
        <w:t>Operational Context / Background</w:t>
      </w:r>
    </w:p>
    <w:p w14:paraId="41DD2744" w14:textId="198FD8CC" w:rsidR="00D82EB4" w:rsidRPr="00827FCA" w:rsidRDefault="00D82EB4" w:rsidP="00502502">
      <w:pPr>
        <w:autoSpaceDE w:val="0"/>
        <w:autoSpaceDN w:val="0"/>
        <w:adjustRightInd w:val="0"/>
        <w:spacing w:after="0"/>
        <w:jc w:val="both"/>
        <w:rPr>
          <w:rFonts w:cs="Times New Roman"/>
          <w:color w:val="000000"/>
          <w:szCs w:val="24"/>
        </w:rPr>
      </w:pPr>
      <w:r w:rsidRPr="00827FCA">
        <w:rPr>
          <w:rFonts w:cs="Times New Roman"/>
          <w:color w:val="000000"/>
          <w:szCs w:val="24"/>
        </w:rPr>
        <w:t>Nakivale refugee settlement was established in 1958 and officially recognized as a refugee settlement in 1960 through the Uganda Gazette General Notice No. 19. Currently the majority of refugees in the settlement (49.8%) are Congolese. The settlement is divided into 79 villages with an average of 800 to 1,000 people per village.</w:t>
      </w:r>
    </w:p>
    <w:p w14:paraId="2F5F5FA5" w14:textId="5B1AC7A9" w:rsidR="0065082E" w:rsidRPr="00827FCA" w:rsidRDefault="00D82EB4" w:rsidP="00502502">
      <w:pPr>
        <w:autoSpaceDE w:val="0"/>
        <w:autoSpaceDN w:val="0"/>
        <w:adjustRightInd w:val="0"/>
        <w:spacing w:after="0"/>
        <w:jc w:val="both"/>
        <w:rPr>
          <w:rFonts w:cs="Times New Roman"/>
          <w:color w:val="000000"/>
          <w:szCs w:val="24"/>
        </w:rPr>
      </w:pPr>
      <w:r w:rsidRPr="00827FCA">
        <w:rPr>
          <w:rFonts w:cs="Times New Roman"/>
          <w:color w:val="000000"/>
          <w:szCs w:val="24"/>
        </w:rPr>
        <w:t>There is also an estimated population of 35,000 nationals surrounding the Refugee Settlement who directly benefit from</w:t>
      </w:r>
      <w:r w:rsidR="00570111" w:rsidRPr="00827FCA">
        <w:rPr>
          <w:rFonts w:cs="Times New Roman"/>
          <w:color w:val="000000"/>
          <w:szCs w:val="24"/>
        </w:rPr>
        <w:t xml:space="preserve"> </w:t>
      </w:r>
      <w:r w:rsidRPr="00827FCA">
        <w:rPr>
          <w:rFonts w:cs="Times New Roman"/>
          <w:color w:val="000000"/>
          <w:szCs w:val="24"/>
        </w:rPr>
        <w:t>water, education, health and nutrition programmes in the settlement. UNHCR monitors the im</w:t>
      </w:r>
      <w:r w:rsidR="00570111" w:rsidRPr="00827FCA">
        <w:rPr>
          <w:rFonts w:cs="Times New Roman"/>
          <w:color w:val="000000"/>
          <w:szCs w:val="24"/>
        </w:rPr>
        <w:t xml:space="preserve">plementation of sub projects in </w:t>
      </w:r>
      <w:r w:rsidRPr="00827FCA">
        <w:rPr>
          <w:rFonts w:cs="Times New Roman"/>
          <w:color w:val="000000"/>
          <w:szCs w:val="24"/>
        </w:rPr>
        <w:t xml:space="preserve">all protection, community services, education, health, nutrition, WASH, livelihoods, and environmental activities and interfaces with operational partners involved in providing food, adult </w:t>
      </w:r>
      <w:r w:rsidR="00570111" w:rsidRPr="00827FCA">
        <w:rPr>
          <w:rFonts w:cs="Times New Roman"/>
          <w:color w:val="000000"/>
          <w:szCs w:val="24"/>
        </w:rPr>
        <w:t>e</w:t>
      </w:r>
      <w:r w:rsidRPr="00827FCA">
        <w:rPr>
          <w:rFonts w:cs="Times New Roman"/>
          <w:color w:val="000000"/>
          <w:szCs w:val="24"/>
        </w:rPr>
        <w:t>ducation and tracing and reunification.</w:t>
      </w:r>
    </w:p>
    <w:p w14:paraId="05072698" w14:textId="77777777" w:rsidR="0065082E" w:rsidRPr="00827FCA" w:rsidRDefault="0065082E" w:rsidP="00C325CB">
      <w:pPr>
        <w:rPr>
          <w:rFonts w:eastAsia="Calibri" w:cs="Times New Roman"/>
          <w:b/>
          <w:szCs w:val="24"/>
        </w:rPr>
      </w:pPr>
    </w:p>
    <w:p w14:paraId="1EADF18A" w14:textId="1DFD8768" w:rsidR="002D7B92" w:rsidRPr="00827FCA" w:rsidRDefault="00487B91" w:rsidP="00C325CB">
      <w:pPr>
        <w:rPr>
          <w:rFonts w:eastAsia="Calibri" w:cs="Times New Roman"/>
          <w:b/>
          <w:szCs w:val="24"/>
        </w:rPr>
      </w:pPr>
      <w:r>
        <w:rPr>
          <w:rFonts w:eastAsia="Calibri" w:cs="Times New Roman"/>
          <w:b/>
          <w:szCs w:val="24"/>
        </w:rPr>
        <w:t xml:space="preserve">1.2 </w:t>
      </w:r>
      <w:r w:rsidR="00322383" w:rsidRPr="00827FCA">
        <w:rPr>
          <w:rFonts w:eastAsia="Calibri" w:cs="Times New Roman"/>
          <w:b/>
          <w:szCs w:val="24"/>
        </w:rPr>
        <w:t>Problem Statement</w:t>
      </w:r>
    </w:p>
    <w:p w14:paraId="312BD0DF" w14:textId="4E066C5F" w:rsidR="002D7B92" w:rsidRPr="00E41261" w:rsidRDefault="00984118" w:rsidP="00C325CB">
      <w:pPr>
        <w:shd w:val="clear" w:color="auto" w:fill="FFFFFF"/>
        <w:jc w:val="both"/>
        <w:rPr>
          <w:rFonts w:eastAsia="Times New Roman" w:cs="Times New Roman"/>
          <w:szCs w:val="24"/>
        </w:rPr>
      </w:pPr>
      <w:r w:rsidRPr="00E41261">
        <w:rPr>
          <w:rFonts w:eastAsia="Times New Roman" w:cs="Times New Roman"/>
          <w:szCs w:val="24"/>
        </w:rPr>
        <w:t>Peaceful  co-existence  among  the  refugees  and  local</w:t>
      </w:r>
      <w:r w:rsidR="00DD6195">
        <w:rPr>
          <w:rFonts w:eastAsia="Times New Roman" w:cs="Times New Roman"/>
          <w:szCs w:val="24"/>
        </w:rPr>
        <w:t xml:space="preserve">  citizens  of  </w:t>
      </w:r>
      <w:proofErr w:type="spellStart"/>
      <w:r w:rsidR="00DD6195">
        <w:rPr>
          <w:rFonts w:eastAsia="Times New Roman" w:cs="Times New Roman"/>
          <w:szCs w:val="24"/>
        </w:rPr>
        <w:t>Nakivale</w:t>
      </w:r>
      <w:proofErr w:type="spellEnd"/>
      <w:r w:rsidR="00DD6195">
        <w:rPr>
          <w:rFonts w:eastAsia="Times New Roman" w:cs="Times New Roman"/>
          <w:szCs w:val="24"/>
        </w:rPr>
        <w:t xml:space="preserve">  Refugee Settlement</w:t>
      </w:r>
      <w:r w:rsidRPr="00E41261">
        <w:rPr>
          <w:rFonts w:eastAsia="Times New Roman" w:cs="Times New Roman"/>
          <w:szCs w:val="24"/>
        </w:rPr>
        <w:t xml:space="preserve">  is  very  important  for  the development of refugees and citizens, (UNICEF, 2015, UNCHR 2014). However, the arrival and occupation of refugees in an area ushers</w:t>
      </w:r>
      <w:r w:rsidR="0065082E" w:rsidRPr="00E41261">
        <w:rPr>
          <w:rFonts w:eastAsia="Times New Roman" w:cs="Times New Roman"/>
          <w:szCs w:val="24"/>
        </w:rPr>
        <w:t xml:space="preserve"> in</w:t>
      </w:r>
      <w:r w:rsidRPr="00E41261">
        <w:rPr>
          <w:rFonts w:eastAsia="Times New Roman" w:cs="Times New Roman"/>
          <w:szCs w:val="24"/>
        </w:rPr>
        <w:t xml:space="preserve"> conflicts as the lifestyle and livelihoods of the host community can never be the same again. The consequent influences of this can never be ignored as it is usually significant and of great magnitude, that it often defines the relationship between the local community and the refugees. The refugees are </w:t>
      </w:r>
      <w:r w:rsidR="0065082E" w:rsidRPr="00E41261">
        <w:rPr>
          <w:rFonts w:eastAsia="Times New Roman" w:cs="Times New Roman"/>
          <w:szCs w:val="24"/>
        </w:rPr>
        <w:t xml:space="preserve">assumed by the host community that they are </w:t>
      </w:r>
      <w:r w:rsidRPr="00E41261">
        <w:rPr>
          <w:rFonts w:eastAsia="Times New Roman" w:cs="Times New Roman"/>
          <w:szCs w:val="24"/>
        </w:rPr>
        <w:t xml:space="preserve">often treated with lots of care and special goods and services are well allocated to them whilst neglecting the locals who face similar or even more </w:t>
      </w:r>
      <w:r w:rsidR="0065082E" w:rsidRPr="00E41261">
        <w:rPr>
          <w:rFonts w:eastAsia="Times New Roman" w:cs="Times New Roman"/>
          <w:szCs w:val="24"/>
        </w:rPr>
        <w:t xml:space="preserve">awful situations. This has caused </w:t>
      </w:r>
      <w:r w:rsidRPr="00E41261">
        <w:rPr>
          <w:rFonts w:eastAsia="Times New Roman" w:cs="Times New Roman"/>
          <w:szCs w:val="24"/>
        </w:rPr>
        <w:t>several conflict</w:t>
      </w:r>
      <w:r w:rsidR="0065082E" w:rsidRPr="00E41261">
        <w:rPr>
          <w:rFonts w:eastAsia="Times New Roman" w:cs="Times New Roman"/>
          <w:szCs w:val="24"/>
        </w:rPr>
        <w:t xml:space="preserve">s such as </w:t>
      </w:r>
      <w:r w:rsidRPr="00E41261">
        <w:rPr>
          <w:rFonts w:eastAsia="Times New Roman" w:cs="Times New Roman"/>
          <w:szCs w:val="24"/>
        </w:rPr>
        <w:t>competition, deep-seated cultural values, land issues, ethnic rivalry, and idleness among the refugees.  Despite the many studies by the UNHCR</w:t>
      </w:r>
      <w:r w:rsidR="0065082E" w:rsidRPr="00E41261">
        <w:rPr>
          <w:rFonts w:eastAsia="Times New Roman" w:cs="Times New Roman"/>
          <w:szCs w:val="24"/>
        </w:rPr>
        <w:t>, OPM and other partners</w:t>
      </w:r>
      <w:r w:rsidRPr="00E41261">
        <w:rPr>
          <w:rFonts w:eastAsia="Times New Roman" w:cs="Times New Roman"/>
          <w:szCs w:val="24"/>
        </w:rPr>
        <w:t xml:space="preserve"> in the last few years have focused on the</w:t>
      </w:r>
      <w:r w:rsidR="007A6A52">
        <w:rPr>
          <w:rFonts w:eastAsia="Times New Roman" w:cs="Times New Roman"/>
          <w:szCs w:val="24"/>
        </w:rPr>
        <w:t xml:space="preserve"> causes </w:t>
      </w:r>
      <w:proofErr w:type="gramStart"/>
      <w:r w:rsidR="007A6A52">
        <w:rPr>
          <w:rFonts w:eastAsia="Times New Roman" w:cs="Times New Roman"/>
          <w:szCs w:val="24"/>
        </w:rPr>
        <w:t xml:space="preserve">and </w:t>
      </w:r>
      <w:r w:rsidRPr="00E41261">
        <w:rPr>
          <w:rFonts w:eastAsia="Times New Roman" w:cs="Times New Roman"/>
          <w:szCs w:val="24"/>
        </w:rPr>
        <w:t xml:space="preserve"> Notably</w:t>
      </w:r>
      <w:proofErr w:type="gramEnd"/>
      <w:r w:rsidRPr="00E41261">
        <w:rPr>
          <w:rFonts w:eastAsia="Times New Roman" w:cs="Times New Roman"/>
          <w:szCs w:val="24"/>
        </w:rPr>
        <w:t>, little has been achieved on factors leading to the persisten</w:t>
      </w:r>
      <w:r w:rsidR="007A6A52">
        <w:rPr>
          <w:rFonts w:eastAsia="Times New Roman" w:cs="Times New Roman"/>
          <w:szCs w:val="24"/>
        </w:rPr>
        <w:t>t conflicts between the nationals and</w:t>
      </w:r>
      <w:r w:rsidRPr="00E41261">
        <w:rPr>
          <w:rFonts w:eastAsia="Times New Roman" w:cs="Times New Roman"/>
          <w:szCs w:val="24"/>
        </w:rPr>
        <w:t xml:space="preserve"> ref</w:t>
      </w:r>
      <w:r w:rsidR="00EB28C8" w:rsidRPr="00E41261">
        <w:rPr>
          <w:rFonts w:eastAsia="Times New Roman" w:cs="Times New Roman"/>
          <w:szCs w:val="24"/>
        </w:rPr>
        <w:t xml:space="preserve">ugees in Uganda and particularly </w:t>
      </w:r>
      <w:proofErr w:type="spellStart"/>
      <w:r w:rsidR="007A6A52">
        <w:rPr>
          <w:rFonts w:eastAsia="Times New Roman" w:cs="Times New Roman"/>
          <w:szCs w:val="24"/>
        </w:rPr>
        <w:t>Nakivale</w:t>
      </w:r>
      <w:proofErr w:type="spellEnd"/>
      <w:r w:rsidR="007A6A52">
        <w:rPr>
          <w:rFonts w:eastAsia="Times New Roman" w:cs="Times New Roman"/>
          <w:szCs w:val="24"/>
        </w:rPr>
        <w:t xml:space="preserve"> Refugee settlement</w:t>
      </w:r>
      <w:r w:rsidRPr="00E41261">
        <w:rPr>
          <w:rFonts w:eastAsia="Times New Roman" w:cs="Times New Roman"/>
          <w:szCs w:val="24"/>
        </w:rPr>
        <w:t xml:space="preserve">. Based on this background </w:t>
      </w:r>
      <w:r w:rsidR="0065082E" w:rsidRPr="00E41261">
        <w:rPr>
          <w:rFonts w:eastAsia="Times New Roman" w:cs="Times New Roman"/>
          <w:szCs w:val="24"/>
        </w:rPr>
        <w:t xml:space="preserve">Co-exist Initiative </w:t>
      </w:r>
      <w:r w:rsidRPr="00E41261">
        <w:rPr>
          <w:rFonts w:eastAsia="Times New Roman" w:cs="Times New Roman"/>
          <w:szCs w:val="24"/>
        </w:rPr>
        <w:t xml:space="preserve">will aim at refugees' adaptability on peaceful coexistence with the local citizens in Nakivale Refugee settlement camp in Uganda.  </w:t>
      </w:r>
    </w:p>
    <w:p w14:paraId="70BD3677" w14:textId="77777777" w:rsidR="00487B91" w:rsidRDefault="002D7B92" w:rsidP="00C325CB">
      <w:pPr>
        <w:rPr>
          <w:rFonts w:cs="Times New Roman"/>
          <w:szCs w:val="24"/>
        </w:rPr>
      </w:pPr>
      <w:r w:rsidRPr="00827FCA">
        <w:rPr>
          <w:rFonts w:eastAsia="Calibri" w:cs="Times New Roman"/>
          <w:b/>
          <w:bCs/>
          <w:color w:val="4D5156"/>
          <w:szCs w:val="24"/>
          <w:shd w:val="clear" w:color="auto" w:fill="FFFFFF"/>
        </w:rPr>
        <w:lastRenderedPageBreak/>
        <w:t xml:space="preserve"> </w:t>
      </w:r>
      <w:r w:rsidR="0081215F" w:rsidRPr="00827FCA">
        <w:rPr>
          <w:rFonts w:cs="Times New Roman"/>
          <w:szCs w:val="24"/>
        </w:rPr>
        <w:t xml:space="preserve"> </w:t>
      </w:r>
    </w:p>
    <w:p w14:paraId="04430A34" w14:textId="77777777" w:rsidR="00487B91" w:rsidRDefault="00487B91" w:rsidP="00C325CB">
      <w:pPr>
        <w:rPr>
          <w:rFonts w:cs="Times New Roman"/>
          <w:szCs w:val="24"/>
        </w:rPr>
      </w:pPr>
    </w:p>
    <w:p w14:paraId="78F8BCA5" w14:textId="70A3F1EA" w:rsidR="002D7B92" w:rsidRPr="00487B91" w:rsidRDefault="00487B91" w:rsidP="00C325CB">
      <w:pPr>
        <w:rPr>
          <w:rFonts w:cs="Times New Roman"/>
          <w:szCs w:val="24"/>
        </w:rPr>
      </w:pPr>
      <w:r w:rsidRPr="00487B91">
        <w:rPr>
          <w:rFonts w:cs="Times New Roman"/>
          <w:b/>
          <w:szCs w:val="24"/>
        </w:rPr>
        <w:t>1.3</w:t>
      </w:r>
      <w:r>
        <w:rPr>
          <w:rFonts w:cs="Times New Roman"/>
          <w:szCs w:val="24"/>
        </w:rPr>
        <w:t xml:space="preserve"> </w:t>
      </w:r>
      <w:r w:rsidR="0081215F" w:rsidRPr="00827FCA">
        <w:rPr>
          <w:rFonts w:eastAsia="Calibri" w:cs="Times New Roman"/>
          <w:b/>
          <w:bCs/>
          <w:szCs w:val="24"/>
        </w:rPr>
        <w:t>Goal and Objectives</w:t>
      </w:r>
    </w:p>
    <w:p w14:paraId="0B2CCB45" w14:textId="15B52B32" w:rsidR="008E2F2B" w:rsidRPr="00827FCA" w:rsidRDefault="0081215F" w:rsidP="008E2F2B">
      <w:pPr>
        <w:rPr>
          <w:rFonts w:eastAsia="Calibri" w:cs="Times New Roman"/>
          <w:szCs w:val="24"/>
        </w:rPr>
      </w:pPr>
      <w:r w:rsidRPr="00827FCA">
        <w:rPr>
          <w:rFonts w:cs="Times New Roman"/>
          <w:szCs w:val="24"/>
        </w:rPr>
        <w:t xml:space="preserve">The main goal of this proposal is to find out causes of tensions and conflicts between refugees and host community in Nakivale Refugee settlement camp and how they can be mitigated to foster peaceful co-existence. </w:t>
      </w:r>
    </w:p>
    <w:p w14:paraId="0F210B03" w14:textId="2E38ADE0" w:rsidR="00E41261" w:rsidRPr="000224A2" w:rsidRDefault="00E41261" w:rsidP="001C74B1">
      <w:pPr>
        <w:pStyle w:val="Heading2"/>
        <w:rPr>
          <w:rFonts w:cs="Times New Roman"/>
          <w:szCs w:val="24"/>
        </w:rPr>
      </w:pPr>
      <w:bookmarkStart w:id="3" w:name="_Toc176787603"/>
      <w:r>
        <w:rPr>
          <w:rFonts w:cs="Times New Roman"/>
          <w:szCs w:val="24"/>
        </w:rPr>
        <w:t xml:space="preserve">1.3 </w:t>
      </w:r>
      <w:r w:rsidR="001C74B1">
        <w:rPr>
          <w:rFonts w:cs="Times New Roman"/>
          <w:szCs w:val="24"/>
        </w:rPr>
        <w:t>P</w:t>
      </w:r>
      <w:r w:rsidR="001C74B1" w:rsidRPr="001C74B1">
        <w:rPr>
          <w:rFonts w:cs="Times New Roman"/>
          <w:szCs w:val="24"/>
        </w:rPr>
        <w:t xml:space="preserve">eaceful coexistence </w:t>
      </w:r>
      <w:r w:rsidR="001C74B1">
        <w:rPr>
          <w:rFonts w:cs="Times New Roman"/>
          <w:szCs w:val="24"/>
        </w:rPr>
        <w:t xml:space="preserve">challenges </w:t>
      </w:r>
      <w:r w:rsidR="001C74B1" w:rsidRPr="001C74B1">
        <w:rPr>
          <w:rFonts w:cs="Times New Roman"/>
          <w:szCs w:val="24"/>
        </w:rPr>
        <w:t>among refugees and host communit</w:t>
      </w:r>
      <w:r w:rsidR="001C74B1">
        <w:rPr>
          <w:rFonts w:cs="Times New Roman"/>
          <w:szCs w:val="24"/>
        </w:rPr>
        <w:t>ies and their</w:t>
      </w:r>
      <w:r w:rsidR="000224A2">
        <w:rPr>
          <w:rFonts w:cs="Times New Roman"/>
          <w:szCs w:val="24"/>
        </w:rPr>
        <w:t xml:space="preserve"> </w:t>
      </w:r>
      <w:r w:rsidRPr="00ED7C2F">
        <w:t>mitigation strategies</w:t>
      </w:r>
      <w:r w:rsidR="000224A2">
        <w:t>.</w:t>
      </w:r>
      <w:bookmarkEnd w:id="3"/>
      <w:r w:rsidR="000224A2">
        <w:t xml:space="preserve"> </w:t>
      </w:r>
    </w:p>
    <w:p w14:paraId="420D0750" w14:textId="7EF64080" w:rsidR="00150BA6" w:rsidRPr="003E2561" w:rsidRDefault="0093138A" w:rsidP="003E2561">
      <w:pPr>
        <w:jc w:val="both"/>
      </w:pPr>
      <w:r w:rsidRPr="003E2561">
        <w:t xml:space="preserve">The challenges to peaceful coexistence between refugees and host communities can be complex and multifaceted. These normally arise  due to resource competition, cultural differences, social integration issues, and security concerns. </w:t>
      </w:r>
      <w:r w:rsidR="00150BA6" w:rsidRPr="003E2561">
        <w:t xml:space="preserve">Host communities may feel that refugees are receiving </w:t>
      </w:r>
      <w:r w:rsidR="00B479B4">
        <w:t xml:space="preserve">too much </w:t>
      </w:r>
      <w:r w:rsidR="00150BA6" w:rsidRPr="003E2561">
        <w:t>aid, while they themselves face limited resources</w:t>
      </w:r>
      <w:r w:rsidR="00D370D5" w:rsidRPr="003E2561">
        <w:t xml:space="preserve"> and may </w:t>
      </w:r>
      <w:r w:rsidR="00150BA6" w:rsidRPr="003E2561">
        <w:t xml:space="preserve">view refugees as outsiders, making </w:t>
      </w:r>
      <w:r w:rsidR="00D370D5" w:rsidRPr="003E2561">
        <w:t xml:space="preserve">cultural and religious </w:t>
      </w:r>
      <w:r w:rsidR="00150BA6" w:rsidRPr="003E2561">
        <w:t>integration more difficult.</w:t>
      </w:r>
      <w:r w:rsidR="00D370D5" w:rsidRPr="003E2561">
        <w:t xml:space="preserve"> Also, </w:t>
      </w:r>
      <w:r w:rsidR="000B4714" w:rsidRPr="003E2561">
        <w:t>the c</w:t>
      </w:r>
      <w:r w:rsidR="00150BA6" w:rsidRPr="003E2561">
        <w:t xml:space="preserve">ompetition for jobs </w:t>
      </w:r>
      <w:r w:rsidR="000B4714" w:rsidRPr="003E2561">
        <w:t xml:space="preserve">between hosts and refugees </w:t>
      </w:r>
      <w:r w:rsidR="00150BA6" w:rsidRPr="003E2561">
        <w:t>may lead to tensions</w:t>
      </w:r>
      <w:r w:rsidR="000B4714" w:rsidRPr="003E2561">
        <w:t xml:space="preserve"> as r</w:t>
      </w:r>
      <w:r w:rsidR="00150BA6" w:rsidRPr="003E2561">
        <w:t>efugees might be willing to accept lower wages, creating a perception that they are driving wages down or taking jobs from locals.</w:t>
      </w:r>
      <w:r w:rsidR="002B5BD2" w:rsidRPr="003E2561">
        <w:t xml:space="preserve"> Other challenges faced by these communiti</w:t>
      </w:r>
      <w:r w:rsidR="00B479B4">
        <w:t xml:space="preserve">es that can escalate tensions include </w:t>
      </w:r>
      <w:r w:rsidR="002B5BD2" w:rsidRPr="003E2561">
        <w:t xml:space="preserve">local infrastructure and public services such as schools, hospitals and security tensions </w:t>
      </w:r>
      <w:r w:rsidR="005F086E" w:rsidRPr="003E2561">
        <w:t>due to t</w:t>
      </w:r>
      <w:r w:rsidR="00150BA6" w:rsidRPr="003E2561">
        <w:t>he influx of refugees</w:t>
      </w:r>
      <w:r w:rsidR="005F086E" w:rsidRPr="003E2561">
        <w:t>. These and other challenges can strain relationships between refugees and host communities</w:t>
      </w:r>
      <w:r w:rsidR="003E2561" w:rsidRPr="003E2561">
        <w:t xml:space="preserve">, leading to conflicts. </w:t>
      </w:r>
    </w:p>
    <w:p w14:paraId="50D190ED" w14:textId="30065F00" w:rsidR="009E20A2" w:rsidRPr="003F7DAB" w:rsidRDefault="00691AAC" w:rsidP="003F7DAB">
      <w:pPr>
        <w:jc w:val="both"/>
      </w:pPr>
      <w:r w:rsidRPr="003F7DAB">
        <w:rPr>
          <w:rFonts w:eastAsia="Calibri"/>
        </w:rPr>
        <w:t>The measures for mitigating the causes of conflict between refugees and host communities  include e</w:t>
      </w:r>
      <w:r w:rsidR="009E20A2" w:rsidRPr="003F7DAB">
        <w:t>ngage</w:t>
      </w:r>
      <w:r w:rsidRPr="003F7DAB">
        <w:t xml:space="preserve">ment </w:t>
      </w:r>
      <w:r w:rsidR="009E20A2" w:rsidRPr="003F7DAB">
        <w:t xml:space="preserve">talks </w:t>
      </w:r>
      <w:r w:rsidRPr="003F7DAB">
        <w:t>between local community leaders</w:t>
      </w:r>
      <w:r w:rsidR="00BF7C9B" w:rsidRPr="003F7DAB">
        <w:t>, g</w:t>
      </w:r>
      <w:r w:rsidR="009E20A2" w:rsidRPr="003F7DAB">
        <w:t xml:space="preserve">overnment officials and partners </w:t>
      </w:r>
      <w:r w:rsidR="00BF7C9B" w:rsidRPr="003F7DAB">
        <w:t xml:space="preserve">so as to use </w:t>
      </w:r>
      <w:r w:rsidR="009E20A2" w:rsidRPr="003F7DAB">
        <w:t>local leaders as connectors of peace to build relationships between the host communities and refugees.</w:t>
      </w:r>
      <w:r w:rsidR="00BF7C9B" w:rsidRPr="003F7DAB">
        <w:t xml:space="preserve"> </w:t>
      </w:r>
      <w:r w:rsidR="009E20A2" w:rsidRPr="003F7DAB">
        <w:t>There should be more capacity building for RWCs and local committees to hold local courts for matters between hosts and refugees in terms of alternative dispute mechanisms and legal</w:t>
      </w:r>
      <w:r w:rsidR="00BF7C9B" w:rsidRPr="003F7DAB">
        <w:t xml:space="preserve">. </w:t>
      </w:r>
      <w:r w:rsidR="009E20A2" w:rsidRPr="003F7DAB">
        <w:t>However, there is also a need for awareness campaigns to ensure that the local courts avoid adjudicating beyond their jurisdiction.</w:t>
      </w:r>
      <w:r w:rsidR="003F7DAB" w:rsidRPr="003F7DAB">
        <w:t xml:space="preserve"> Also, the i</w:t>
      </w:r>
      <w:r w:rsidR="009E20A2" w:rsidRPr="003F7DAB">
        <w:t>mplementing partners should use the “Do No Harm” conflict-sensitive approach, which focuses on reducing the negative effects of aid on war and conflict so as to minimize the drivers of conflict and focus on connectors of peace.</w:t>
      </w:r>
    </w:p>
    <w:p w14:paraId="08B10546" w14:textId="0A2410D2" w:rsidR="00E41261" w:rsidRDefault="00E41261" w:rsidP="00C325CB">
      <w:pPr>
        <w:rPr>
          <w:rFonts w:cs="Times New Roman"/>
          <w:szCs w:val="24"/>
        </w:rPr>
      </w:pPr>
    </w:p>
    <w:p w14:paraId="24A5F938" w14:textId="0E56A447" w:rsidR="00E41261" w:rsidRDefault="00E41261" w:rsidP="00C325CB">
      <w:pPr>
        <w:rPr>
          <w:rFonts w:cs="Times New Roman"/>
          <w:szCs w:val="24"/>
        </w:rPr>
      </w:pPr>
    </w:p>
    <w:p w14:paraId="2CE8DD7C" w14:textId="15C01F4D" w:rsidR="00E41261" w:rsidRDefault="003F7DAB" w:rsidP="006A4641">
      <w:pPr>
        <w:pStyle w:val="Heading1"/>
      </w:pPr>
      <w:bookmarkStart w:id="4" w:name="_Toc176787604"/>
      <w:r>
        <w:t>CHAPTER TWO</w:t>
      </w:r>
      <w:bookmarkEnd w:id="4"/>
    </w:p>
    <w:p w14:paraId="286208A7" w14:textId="26A32DCF" w:rsidR="003C150E" w:rsidRPr="00827FCA" w:rsidRDefault="00487B91" w:rsidP="003F7DAB">
      <w:pPr>
        <w:pStyle w:val="Heading2"/>
      </w:pPr>
      <w:bookmarkStart w:id="5" w:name="_Toc176787605"/>
      <w:r>
        <w:t>2.</w:t>
      </w:r>
      <w:r w:rsidR="00C828F6">
        <w:t>1</w:t>
      </w:r>
      <w:r>
        <w:t xml:space="preserve"> </w:t>
      </w:r>
      <w:r w:rsidR="003C150E" w:rsidRPr="00827FCA">
        <w:t>Literature Review</w:t>
      </w:r>
      <w:bookmarkEnd w:id="5"/>
    </w:p>
    <w:p w14:paraId="047615C9" w14:textId="5D6269F2" w:rsidR="003C150E" w:rsidRPr="00827FCA" w:rsidRDefault="003C150E" w:rsidP="001C16AA">
      <w:pPr>
        <w:jc w:val="both"/>
        <w:rPr>
          <w:rFonts w:cs="Times New Roman"/>
          <w:b/>
          <w:szCs w:val="24"/>
        </w:rPr>
      </w:pPr>
      <w:r w:rsidRPr="00827FCA">
        <w:rPr>
          <w:rFonts w:cs="Times New Roman"/>
          <w:szCs w:val="24"/>
        </w:rPr>
        <w:t>Conflicts within refugee settlements and host communities are still a big issue over the recent past years. Majorly, programming for conflict management has emphasized short term solutions to address long term needs. This is evidenced by most partners’ activities that have projects ranging from 3 years or even less without clear exit strategies. Secondly the vulnerabilities have not changed and finally critical issues such as land conflicts do not have many players other than OPM.</w:t>
      </w:r>
      <w:r w:rsidR="00392F0E" w:rsidRPr="00827FCA">
        <w:rPr>
          <w:rFonts w:cs="Times New Roman"/>
          <w:szCs w:val="24"/>
        </w:rPr>
        <w:t xml:space="preserve"> Jacobsen (2002:6) supported the argument by Crisp (2003) that when refugees arrived in new communities there were likely risks of security problems of different nature both between refugees and with the host community. Such conflicts varied over a broad spectrum including local  crime and violence, clashes between refugees and the  local community, organized crime, drug smuggling, human trafficking amongst others (Jacobsen 2002:8-9).</w:t>
      </w:r>
    </w:p>
    <w:p w14:paraId="2D6A771C" w14:textId="24E367E5" w:rsidR="00570111" w:rsidRPr="00827FCA" w:rsidRDefault="00392F0E" w:rsidP="00C325CB">
      <w:pPr>
        <w:rPr>
          <w:rFonts w:eastAsia="Calibri" w:cs="Times New Roman"/>
          <w:b/>
          <w:bCs/>
          <w:szCs w:val="24"/>
        </w:rPr>
      </w:pPr>
      <w:r w:rsidRPr="00827FCA">
        <w:rPr>
          <w:rFonts w:eastAsia="Calibri" w:cs="Times New Roman"/>
          <w:b/>
          <w:bCs/>
          <w:szCs w:val="24"/>
        </w:rPr>
        <w:t xml:space="preserve">Drivers </w:t>
      </w:r>
      <w:r w:rsidR="001C16AA" w:rsidRPr="00827FCA">
        <w:rPr>
          <w:rFonts w:eastAsia="Calibri" w:cs="Times New Roman"/>
          <w:b/>
          <w:bCs/>
          <w:szCs w:val="24"/>
        </w:rPr>
        <w:t>of conflicts hindering the peaceful coexistence of refugees and host communities</w:t>
      </w:r>
      <w:r w:rsidRPr="00827FCA">
        <w:rPr>
          <w:rFonts w:eastAsia="Calibri" w:cs="Times New Roman"/>
          <w:b/>
          <w:bCs/>
          <w:szCs w:val="24"/>
        </w:rPr>
        <w:t>.</w:t>
      </w:r>
    </w:p>
    <w:p w14:paraId="39AAD6E8" w14:textId="2B1D739C" w:rsidR="006550B0" w:rsidRPr="00827FCA" w:rsidRDefault="006550B0" w:rsidP="001C16AA">
      <w:pPr>
        <w:jc w:val="both"/>
        <w:rPr>
          <w:rFonts w:eastAsia="Calibri" w:cs="Times New Roman"/>
          <w:bCs/>
          <w:szCs w:val="24"/>
        </w:rPr>
      </w:pPr>
      <w:r w:rsidRPr="00827FCA">
        <w:rPr>
          <w:rFonts w:eastAsia="Calibri" w:cs="Times New Roman"/>
          <w:bCs/>
          <w:szCs w:val="24"/>
        </w:rPr>
        <w:t>The Source of these conflicts cannot be evaluated in an isolated vacuum. Usually they are combinations of several impacts that create situations of conflicts between host populations and settled refugees as discussed below;</w:t>
      </w:r>
    </w:p>
    <w:p w14:paraId="74ADB4B0" w14:textId="43157FDA" w:rsidR="003C150E" w:rsidRPr="00827FCA" w:rsidRDefault="00553817" w:rsidP="001C16AA">
      <w:pPr>
        <w:pStyle w:val="Default"/>
        <w:spacing w:line="360" w:lineRule="auto"/>
        <w:jc w:val="both"/>
        <w:rPr>
          <w:rFonts w:ascii="Times New Roman" w:hAnsi="Times New Roman" w:cs="Times New Roman"/>
        </w:rPr>
      </w:pPr>
      <w:r w:rsidRPr="00827FCA">
        <w:rPr>
          <w:rFonts w:ascii="Times New Roman" w:hAnsi="Times New Roman" w:cs="Times New Roman"/>
          <w:b/>
          <w:bCs/>
        </w:rPr>
        <w:t xml:space="preserve">The Limited Resources factors </w:t>
      </w:r>
      <w:r w:rsidRPr="00827FCA">
        <w:rPr>
          <w:rFonts w:ascii="Times New Roman" w:hAnsi="Times New Roman" w:cs="Times New Roman"/>
        </w:rPr>
        <w:t>in this study include important factors such as land, water, forest and forest. The influx of refugees in larger numbers increases the populace of a given area and this can generate problems to the host community in terms of placing more pressure on already scarce resources. In addition, due to scarcity of resources in areas that refugees placed to live, the refugees and the host communities often are in conflicts as they continue to exert pressure on those resources and which in the long run may end up draining them. These limited resources are found to be the major source of tensions and conflicts with high magnitude within and</w:t>
      </w:r>
      <w:r w:rsidR="00A7352C">
        <w:rPr>
          <w:rFonts w:ascii="Times New Roman" w:hAnsi="Times New Roman" w:cs="Times New Roman"/>
        </w:rPr>
        <w:t xml:space="preserve"> outside Nakivale refugee camp.</w:t>
      </w:r>
    </w:p>
    <w:p w14:paraId="16EA53FD" w14:textId="14F80B31" w:rsidR="00553817" w:rsidRPr="00827FCA" w:rsidRDefault="00553817" w:rsidP="001C16AA">
      <w:pPr>
        <w:pStyle w:val="Default"/>
        <w:spacing w:line="360" w:lineRule="auto"/>
        <w:jc w:val="both"/>
        <w:rPr>
          <w:rFonts w:ascii="Times New Roman" w:hAnsi="Times New Roman" w:cs="Times New Roman"/>
        </w:rPr>
      </w:pPr>
      <w:r w:rsidRPr="00827FCA">
        <w:rPr>
          <w:rFonts w:ascii="Times New Roman" w:hAnsi="Times New Roman" w:cs="Times New Roman"/>
        </w:rPr>
        <w:t xml:space="preserve"> </w:t>
      </w:r>
    </w:p>
    <w:p w14:paraId="3C07AD94" w14:textId="2AD6A8DC" w:rsidR="00553817" w:rsidRPr="00827FCA" w:rsidRDefault="00553817" w:rsidP="001C16AA">
      <w:pPr>
        <w:jc w:val="both"/>
        <w:rPr>
          <w:rFonts w:cs="Times New Roman"/>
          <w:szCs w:val="24"/>
        </w:rPr>
      </w:pPr>
      <w:r w:rsidRPr="00827FCA">
        <w:rPr>
          <w:rFonts w:cs="Times New Roman"/>
          <w:b/>
          <w:bCs/>
          <w:szCs w:val="24"/>
        </w:rPr>
        <w:t xml:space="preserve">Social welfare factors </w:t>
      </w:r>
      <w:r w:rsidRPr="00827FCA">
        <w:rPr>
          <w:rFonts w:cs="Times New Roman"/>
          <w:szCs w:val="24"/>
        </w:rPr>
        <w:t xml:space="preserve">are things such as traditional communal movement that approves plea in social relationships and this study focused on health, education, sports and transport facilities. </w:t>
      </w:r>
      <w:r w:rsidRPr="00827FCA">
        <w:rPr>
          <w:rFonts w:cs="Times New Roman"/>
          <w:szCs w:val="24"/>
        </w:rPr>
        <w:lastRenderedPageBreak/>
        <w:t xml:space="preserve">The social services provision to the refugee in Nakivale camp has not been an easy task since continuous influx of refugees is still witnessed and this escalates competition for the limited resources. The Host community does not have these facilities and are forced to go and share with the refugees which in most cases results to tension and conflicts. The inequities existing between refugees and host community normally leads to the increase of social tensions (Betts, 2009). </w:t>
      </w:r>
    </w:p>
    <w:p w14:paraId="7E8DD732" w14:textId="1D217A6A" w:rsidR="003C150E" w:rsidRPr="00827FCA" w:rsidRDefault="003C150E" w:rsidP="001C16AA">
      <w:pPr>
        <w:jc w:val="both"/>
        <w:rPr>
          <w:rFonts w:cs="Times New Roman"/>
          <w:szCs w:val="24"/>
        </w:rPr>
      </w:pPr>
      <w:r w:rsidRPr="00827FCA">
        <w:rPr>
          <w:rFonts w:cs="Times New Roman"/>
          <w:szCs w:val="24"/>
        </w:rPr>
        <w:t xml:space="preserve">Unequal distribution of social services to refugees and host communities: The host communities complain that social service delivery by NGOs and OPM is preferential, unequal and unfair, whereby refugees are given better services and handouts living out host communities. </w:t>
      </w:r>
    </w:p>
    <w:p w14:paraId="5F90C939" w14:textId="1DB85E1B" w:rsidR="00737187" w:rsidRDefault="00553817" w:rsidP="001C16AA">
      <w:pPr>
        <w:jc w:val="both"/>
        <w:rPr>
          <w:rFonts w:cs="Times New Roman"/>
          <w:szCs w:val="24"/>
        </w:rPr>
      </w:pPr>
      <w:r w:rsidRPr="00827FCA">
        <w:rPr>
          <w:rFonts w:cs="Times New Roman"/>
          <w:b/>
          <w:bCs/>
          <w:szCs w:val="24"/>
        </w:rPr>
        <w:t>Socio-</w:t>
      </w:r>
      <w:r w:rsidR="001C16AA" w:rsidRPr="00827FCA">
        <w:rPr>
          <w:rFonts w:cs="Times New Roman"/>
          <w:b/>
          <w:bCs/>
          <w:szCs w:val="24"/>
        </w:rPr>
        <w:t xml:space="preserve">cultural factors </w:t>
      </w:r>
      <w:r w:rsidRPr="00827FCA">
        <w:rPr>
          <w:rFonts w:cs="Times New Roman"/>
          <w:szCs w:val="24"/>
        </w:rPr>
        <w:t>is the effect of refugees on the host community that is brought as result of refugees‟ presence in a host country.</w:t>
      </w:r>
      <w:r w:rsidR="00D82EB4" w:rsidRPr="00827FCA">
        <w:rPr>
          <w:rFonts w:cs="Times New Roman"/>
          <w:color w:val="000000"/>
          <w:szCs w:val="24"/>
        </w:rPr>
        <w:t xml:space="preserve"> </w:t>
      </w:r>
      <w:r w:rsidR="00D82EB4" w:rsidRPr="00827FCA">
        <w:rPr>
          <w:rFonts w:cs="Times New Roman"/>
          <w:szCs w:val="24"/>
        </w:rPr>
        <w:t>The refugees come with their culture, traditions and believe which when mixed with the host community one it may cause a conflict. Sanjugta (2002) said that many hosting communities often face forms of socio-cultural change, including an unclear sense of identity and the amplified discernibility of ethnic, religious, racial, linguistic or ideological conflicts between refugees and host community.</w:t>
      </w:r>
    </w:p>
    <w:p w14:paraId="123B1D7B" w14:textId="7D33891E" w:rsidR="00C828F6" w:rsidRDefault="00C828F6" w:rsidP="00C828F6">
      <w:pPr>
        <w:pStyle w:val="Heading2"/>
      </w:pPr>
      <w:bookmarkStart w:id="6" w:name="_Toc176787606"/>
      <w:r>
        <w:t xml:space="preserve">2.2 </w:t>
      </w:r>
      <w:r w:rsidRPr="00ED7C2F">
        <w:t xml:space="preserve">Theoretical </w:t>
      </w:r>
      <w:r>
        <w:t>u</w:t>
      </w:r>
      <w:r w:rsidRPr="00ED7C2F">
        <w:t>nderpinning</w:t>
      </w:r>
      <w:r>
        <w:t>s</w:t>
      </w:r>
      <w:bookmarkEnd w:id="6"/>
      <w:r w:rsidRPr="00ED7C2F">
        <w:t xml:space="preserve"> </w:t>
      </w:r>
    </w:p>
    <w:p w14:paraId="7AF3C6EA" w14:textId="7AF3AD50" w:rsidR="00C828F6" w:rsidRDefault="00D46A7D" w:rsidP="00F947CD">
      <w:r>
        <w:t xml:space="preserve">The </w:t>
      </w:r>
      <w:r w:rsidRPr="00C828F6">
        <w:t xml:space="preserve">social change initiative </w:t>
      </w:r>
      <w:r>
        <w:t xml:space="preserve">for </w:t>
      </w:r>
      <w:r w:rsidRPr="00C828F6">
        <w:t>peaceful coexistence among refugees and host community</w:t>
      </w:r>
      <w:r>
        <w:t xml:space="preserve"> can be explained by 5 theoretical models including </w:t>
      </w:r>
      <w:r w:rsidR="00F947CD">
        <w:t>social identity theory, conflict theory, human needs theory</w:t>
      </w:r>
      <w:r w:rsidR="00F261AF">
        <w:t xml:space="preserve"> and </w:t>
      </w:r>
      <w:r w:rsidR="00F947CD">
        <w:t>theory of acculturation</w:t>
      </w:r>
      <w:r w:rsidR="00F261AF">
        <w:t xml:space="preserve">. </w:t>
      </w:r>
    </w:p>
    <w:p w14:paraId="296E3970" w14:textId="4E4AB872" w:rsidR="00D46A7D" w:rsidRDefault="00D46A7D" w:rsidP="00137F70">
      <w:pPr>
        <w:jc w:val="both"/>
      </w:pPr>
      <w:r w:rsidRPr="00F3008E">
        <w:rPr>
          <w:b/>
          <w:bCs/>
        </w:rPr>
        <w:t>Social Identity Theory (SIT):</w:t>
      </w:r>
      <w:r w:rsidR="00F3008E">
        <w:rPr>
          <w:b/>
          <w:bCs/>
        </w:rPr>
        <w:t xml:space="preserve"> </w:t>
      </w:r>
      <w:r w:rsidR="00C10156">
        <w:t xml:space="preserve">This theory </w:t>
      </w:r>
      <w:r>
        <w:t>explains how individuals categorize themselves and others into social groups, leading to in-group (host communities) and out-group (refugees) distinctions.</w:t>
      </w:r>
      <w:r w:rsidR="00C10156">
        <w:t xml:space="preserve"> </w:t>
      </w:r>
      <w:r>
        <w:t>Individuals tend to favor their in-group and may view out-groups with suspicion or hostility, which can lead to prejudice and discrimination.</w:t>
      </w:r>
      <w:r w:rsidR="00C10156">
        <w:t xml:space="preserve"> </w:t>
      </w:r>
      <w:r>
        <w:t>In refugee-host relations, host communities may develop a sense of superiority or perceive refugees as a threat to their identity, exacerbating tensions</w:t>
      </w:r>
      <w:r w:rsidR="00C10156">
        <w:t xml:space="preserve"> and conflicts. </w:t>
      </w:r>
    </w:p>
    <w:p w14:paraId="2392D32B" w14:textId="51D4F322" w:rsidR="00C10156" w:rsidRDefault="00C8745D" w:rsidP="00137F70">
      <w:pPr>
        <w:jc w:val="both"/>
      </w:pPr>
      <w:r w:rsidRPr="00C8745D">
        <w:rPr>
          <w:b/>
          <w:bCs/>
        </w:rPr>
        <w:t>Conflict theory:</w:t>
      </w:r>
      <w:r>
        <w:rPr>
          <w:b/>
          <w:bCs/>
        </w:rPr>
        <w:t xml:space="preserve"> </w:t>
      </w:r>
      <w:r>
        <w:t>As explained by K</w:t>
      </w:r>
      <w:r w:rsidR="002C281D">
        <w:t>arl Marx, conflict theory asserts</w:t>
      </w:r>
      <w:r>
        <w:t xml:space="preserve"> that social and economic inequalities lead to tension and competition between groups, often resulting in conflict. Refugees and host communities may compete over limited resources such as jobs, land, and public services, leading to social conflict. Thus </w:t>
      </w:r>
      <w:r w:rsidR="00720F56">
        <w:t>a</w:t>
      </w:r>
      <w:r>
        <w:t xml:space="preserve">ddressing </w:t>
      </w:r>
      <w:r w:rsidR="00720F56">
        <w:t xml:space="preserve">these </w:t>
      </w:r>
      <w:r>
        <w:t xml:space="preserve">inequalities and ensuring equitable resource distribution can </w:t>
      </w:r>
      <w:r w:rsidR="00720F56">
        <w:t xml:space="preserve">be used to </w:t>
      </w:r>
      <w:r>
        <w:t>mitigate</w:t>
      </w:r>
      <w:r w:rsidR="00720F56">
        <w:t xml:space="preserve"> these</w:t>
      </w:r>
      <w:r>
        <w:t xml:space="preserve"> tensions. </w:t>
      </w:r>
    </w:p>
    <w:p w14:paraId="2C519A0A" w14:textId="77777777" w:rsidR="00F261AF" w:rsidRDefault="00F261AF" w:rsidP="00137F70">
      <w:pPr>
        <w:jc w:val="both"/>
      </w:pPr>
    </w:p>
    <w:p w14:paraId="15995FE9" w14:textId="7FDBE418" w:rsidR="00720F56" w:rsidRDefault="00720F56" w:rsidP="00137F70">
      <w:pPr>
        <w:jc w:val="both"/>
      </w:pPr>
      <w:r w:rsidRPr="00720F56">
        <w:rPr>
          <w:b/>
          <w:bCs/>
        </w:rPr>
        <w:t>Human needs theory:</w:t>
      </w:r>
      <w:r>
        <w:rPr>
          <w:b/>
          <w:bCs/>
        </w:rPr>
        <w:t xml:space="preserve"> A</w:t>
      </w:r>
      <w:r>
        <w:t xml:space="preserve">ccording to this theory, </w:t>
      </w:r>
      <w:r w:rsidR="00DD5270">
        <w:t xml:space="preserve">the host-refuge </w:t>
      </w:r>
      <w:r>
        <w:t>conflict arises when fundamental human needs (e.g., security, identity, recognition, and participation) are unmet</w:t>
      </w:r>
      <w:r w:rsidR="00DD5270">
        <w:t xml:space="preserve"> for either communities</w:t>
      </w:r>
      <w:r>
        <w:t>.</w:t>
      </w:r>
      <w:r w:rsidR="00DD5270">
        <w:t xml:space="preserve"> </w:t>
      </w:r>
      <w:r>
        <w:t xml:space="preserve">Addressing the psychological and social needs of both groups through policies that ensure security, inclusion, and recognition can help mitigate </w:t>
      </w:r>
      <w:r w:rsidR="00DD5270">
        <w:t xml:space="preserve">these </w:t>
      </w:r>
      <w:r>
        <w:t>conflict</w:t>
      </w:r>
      <w:r w:rsidR="00137F70">
        <w:t>s</w:t>
      </w:r>
      <w:r>
        <w:t xml:space="preserve">. </w:t>
      </w:r>
    </w:p>
    <w:p w14:paraId="7B0B8676" w14:textId="426A942A" w:rsidR="00137F70" w:rsidRDefault="00137F70" w:rsidP="006D33D4">
      <w:r w:rsidRPr="00137F70">
        <w:rPr>
          <w:b/>
          <w:bCs/>
        </w:rPr>
        <w:t>Theory of acculturation:</w:t>
      </w:r>
      <w:r>
        <w:rPr>
          <w:b/>
          <w:bCs/>
        </w:rPr>
        <w:t xml:space="preserve"> </w:t>
      </w:r>
      <w:r>
        <w:t>Developed by John Berry, acculturation theory examines how individuals and groups adjust when they come into contact with different cultures.</w:t>
      </w:r>
      <w:r w:rsidR="006D33D4">
        <w:t xml:space="preserve"> </w:t>
      </w:r>
      <w:r>
        <w:t>Acculturation strategies</w:t>
      </w:r>
      <w:r w:rsidR="006D33D4">
        <w:t xml:space="preserve"> such as </w:t>
      </w:r>
      <w:r>
        <w:t>assimilation, integration, separation, or marginalization</w:t>
      </w:r>
      <w:r w:rsidR="006D33D4">
        <w:t xml:space="preserve"> can be used to create peaceful </w:t>
      </w:r>
      <w:r>
        <w:t>coexistence</w:t>
      </w:r>
      <w:r w:rsidR="006D33D4">
        <w:t xml:space="preserve"> of refuges and host communities. </w:t>
      </w:r>
      <w:r w:rsidR="00F947CD">
        <w:t xml:space="preserve">However, only those that favor integration have to be promoted and ignore those that foster division. </w:t>
      </w:r>
    </w:p>
    <w:p w14:paraId="00E6A099" w14:textId="1B46C824" w:rsidR="00C828F6" w:rsidRDefault="00F261AF" w:rsidP="00F261AF">
      <w:pPr>
        <w:pStyle w:val="Heading2"/>
      </w:pPr>
      <w:bookmarkStart w:id="7" w:name="_Toc176787607"/>
      <w:r>
        <w:t xml:space="preserve">2.3 </w:t>
      </w:r>
      <w:r w:rsidR="00C828F6" w:rsidRPr="00ED7C2F">
        <w:t>Change theory and how it was applied</w:t>
      </w:r>
      <w:bookmarkEnd w:id="7"/>
    </w:p>
    <w:p w14:paraId="0FFB6EE0" w14:textId="5AC99FDD" w:rsidR="00F261AF" w:rsidRDefault="00F261AF" w:rsidP="00B17ABB">
      <w:pPr>
        <w:jc w:val="both"/>
      </w:pPr>
      <w:r>
        <w:t xml:space="preserve">Change theory is a framework for understanding and managing transitions within organizations, communities, or systems, focusing on how and why change happens and how it can be facilitated. There are several models within change theory, but one prominent approach is Kurt Lewin’s Change Management Model, which consists of three stages: Unfreeze, Change and Refreeze. </w:t>
      </w:r>
      <w:r w:rsidR="00981204">
        <w:t>The u</w:t>
      </w:r>
      <w:r>
        <w:t>nfreeze</w:t>
      </w:r>
      <w:r w:rsidR="00981204">
        <w:t xml:space="preserve"> stage is a </w:t>
      </w:r>
      <w:r>
        <w:t>preparation stage where old behaviors, processes, or norms are questioned, and the necessity for change is recognized.</w:t>
      </w:r>
      <w:r w:rsidR="00744EAE">
        <w:t xml:space="preserve"> At this stage, the practices and behaviors of both communities were questioned </w:t>
      </w:r>
      <w:r w:rsidR="005B5F1A">
        <w:t xml:space="preserve">through </w:t>
      </w:r>
      <w:r w:rsidR="005B5F1A" w:rsidRPr="00744EAE">
        <w:t>open dialogue</w:t>
      </w:r>
      <w:r w:rsidR="005B5F1A">
        <w:t xml:space="preserve">, and those that acted as the cause of conflicts, communities were encouraged to discard them. </w:t>
      </w:r>
      <w:r w:rsidR="003D73D8">
        <w:t xml:space="preserve">At the change (transition stage), communities were supported to shit to new </w:t>
      </w:r>
      <w:r>
        <w:t xml:space="preserve">practices, systems, or ways </w:t>
      </w:r>
      <w:r w:rsidR="003D73D8">
        <w:t xml:space="preserve">that don’t escalate tensions. </w:t>
      </w:r>
      <w:r w:rsidR="00B17ABB">
        <w:t xml:space="preserve">These changes were then </w:t>
      </w:r>
      <w:r>
        <w:t>solidified</w:t>
      </w:r>
      <w:r w:rsidR="00B17ABB">
        <w:t xml:space="preserve"> and </w:t>
      </w:r>
      <w:r>
        <w:t>integrated into the community’s culture</w:t>
      </w:r>
      <w:r w:rsidR="00B17ABB">
        <w:t xml:space="preserve"> in a refreezing stage. </w:t>
      </w:r>
    </w:p>
    <w:p w14:paraId="5763F675" w14:textId="0406C11F" w:rsidR="00F261AF" w:rsidRDefault="00F261AF" w:rsidP="00F261AF"/>
    <w:p w14:paraId="122B81F4" w14:textId="2A253041" w:rsidR="00B17ABB" w:rsidRDefault="00B17ABB" w:rsidP="00F261AF"/>
    <w:p w14:paraId="6FB8F372" w14:textId="25604158" w:rsidR="00B17ABB" w:rsidRDefault="00B17ABB" w:rsidP="00F261AF"/>
    <w:p w14:paraId="78B79A37" w14:textId="71E8BB96" w:rsidR="00B17ABB" w:rsidRDefault="00B17ABB" w:rsidP="00F261AF"/>
    <w:p w14:paraId="08716FB1" w14:textId="02D69912" w:rsidR="00931208" w:rsidRDefault="00931208" w:rsidP="00F261AF"/>
    <w:p w14:paraId="7DBAEAC0" w14:textId="77777777" w:rsidR="00931208" w:rsidRDefault="00931208" w:rsidP="00F261AF"/>
    <w:p w14:paraId="6BA46352" w14:textId="77777777" w:rsidR="00F261AF" w:rsidRPr="00F261AF" w:rsidRDefault="00F261AF" w:rsidP="00F261AF"/>
    <w:p w14:paraId="0947645F" w14:textId="647E7728" w:rsidR="00553817" w:rsidRPr="00827FCA" w:rsidRDefault="00C77FB9" w:rsidP="00C77FB9">
      <w:pPr>
        <w:pStyle w:val="Heading2"/>
      </w:pPr>
      <w:bookmarkStart w:id="8" w:name="_Toc176787608"/>
      <w:r>
        <w:t xml:space="preserve">2.4 </w:t>
      </w:r>
      <w:r w:rsidR="00553817" w:rsidRPr="00827FCA">
        <w:t xml:space="preserve">Research </w:t>
      </w:r>
      <w:r>
        <w:t>m</w:t>
      </w:r>
      <w:r w:rsidR="00553817" w:rsidRPr="00827FCA">
        <w:t>ethodology</w:t>
      </w:r>
      <w:bookmarkEnd w:id="8"/>
    </w:p>
    <w:p w14:paraId="12E24929" w14:textId="630171B9" w:rsidR="00553817" w:rsidRPr="00827FCA" w:rsidRDefault="00553817" w:rsidP="00C77FB9">
      <w:pPr>
        <w:jc w:val="both"/>
        <w:rPr>
          <w:rFonts w:eastAsia="Calibri" w:cs="Times New Roman"/>
          <w:szCs w:val="24"/>
        </w:rPr>
      </w:pPr>
      <w:r w:rsidRPr="00827FCA">
        <w:rPr>
          <w:rFonts w:eastAsia="Calibri" w:cs="Times New Roman"/>
          <w:szCs w:val="24"/>
        </w:rPr>
        <w:t>The research adopt</w:t>
      </w:r>
      <w:r w:rsidR="00C77FB9">
        <w:rPr>
          <w:rFonts w:eastAsia="Calibri" w:cs="Times New Roman"/>
          <w:szCs w:val="24"/>
        </w:rPr>
        <w:t>ed</w:t>
      </w:r>
      <w:r w:rsidRPr="00827FCA">
        <w:rPr>
          <w:rFonts w:eastAsia="Calibri" w:cs="Times New Roman"/>
          <w:szCs w:val="24"/>
        </w:rPr>
        <w:t xml:space="preserve"> a mixed-method design consisting of a representative survey with 200 refugee respondents from the camp; 51 interviews with persons living in the villages of</w:t>
      </w:r>
      <w:r w:rsidR="002C281D">
        <w:rPr>
          <w:rFonts w:eastAsia="Calibri" w:cs="Times New Roman"/>
          <w:szCs w:val="24"/>
        </w:rPr>
        <w:t xml:space="preserve"> </w:t>
      </w:r>
      <w:proofErr w:type="spellStart"/>
      <w:r w:rsidR="002C281D">
        <w:rPr>
          <w:rFonts w:eastAsia="Calibri" w:cs="Times New Roman"/>
          <w:szCs w:val="24"/>
        </w:rPr>
        <w:t>Rubondo</w:t>
      </w:r>
      <w:proofErr w:type="spellEnd"/>
      <w:r w:rsidR="002C281D">
        <w:rPr>
          <w:rFonts w:eastAsia="Calibri" w:cs="Times New Roman"/>
          <w:szCs w:val="24"/>
        </w:rPr>
        <w:t xml:space="preserve">, </w:t>
      </w:r>
      <w:proofErr w:type="spellStart"/>
      <w:r w:rsidR="002C281D">
        <w:rPr>
          <w:rFonts w:eastAsia="Calibri" w:cs="Times New Roman"/>
          <w:szCs w:val="24"/>
        </w:rPr>
        <w:t>Juru</w:t>
      </w:r>
      <w:proofErr w:type="spellEnd"/>
      <w:r w:rsidR="002C281D">
        <w:rPr>
          <w:rFonts w:eastAsia="Calibri" w:cs="Times New Roman"/>
          <w:szCs w:val="24"/>
        </w:rPr>
        <w:t xml:space="preserve">, Basecamp, </w:t>
      </w:r>
      <w:proofErr w:type="spellStart"/>
      <w:r w:rsidR="002C281D">
        <w:rPr>
          <w:rFonts w:eastAsia="Calibri" w:cs="Times New Roman"/>
          <w:szCs w:val="24"/>
        </w:rPr>
        <w:t>Kasho</w:t>
      </w:r>
      <w:r w:rsidRPr="00827FCA">
        <w:rPr>
          <w:rFonts w:eastAsia="Calibri" w:cs="Times New Roman"/>
          <w:szCs w:val="24"/>
        </w:rPr>
        <w:t>jwa</w:t>
      </w:r>
      <w:proofErr w:type="spellEnd"/>
      <w:r w:rsidRPr="00827FCA">
        <w:rPr>
          <w:rFonts w:eastAsia="Calibri" w:cs="Times New Roman"/>
          <w:szCs w:val="24"/>
        </w:rPr>
        <w:t xml:space="preserve">, </w:t>
      </w:r>
      <w:proofErr w:type="spellStart"/>
      <w:r w:rsidRPr="00827FCA">
        <w:rPr>
          <w:rFonts w:eastAsia="Calibri" w:cs="Times New Roman"/>
          <w:szCs w:val="24"/>
        </w:rPr>
        <w:t>Mugenyi</w:t>
      </w:r>
      <w:proofErr w:type="spellEnd"/>
      <w:r w:rsidR="001958B1">
        <w:rPr>
          <w:rFonts w:eastAsia="Calibri" w:cs="Times New Roman"/>
          <w:szCs w:val="24"/>
        </w:rPr>
        <w:t xml:space="preserve"> and </w:t>
      </w:r>
      <w:r w:rsidRPr="00827FCA">
        <w:rPr>
          <w:rFonts w:eastAsia="Calibri" w:cs="Times New Roman"/>
          <w:szCs w:val="24"/>
        </w:rPr>
        <w:t>07 meetings with Key stakeholders.</w:t>
      </w:r>
    </w:p>
    <w:p w14:paraId="4895BEC7" w14:textId="35D1689A" w:rsidR="00372896" w:rsidRPr="00827FCA" w:rsidRDefault="00372896" w:rsidP="00C77FB9">
      <w:pPr>
        <w:pStyle w:val="Default"/>
        <w:spacing w:line="360" w:lineRule="auto"/>
        <w:jc w:val="both"/>
        <w:rPr>
          <w:rFonts w:ascii="Times New Roman" w:hAnsi="Times New Roman" w:cs="Times New Roman"/>
        </w:rPr>
      </w:pPr>
      <w:r w:rsidRPr="00827FCA">
        <w:rPr>
          <w:rFonts w:ascii="Times New Roman" w:hAnsi="Times New Roman" w:cs="Times New Roman"/>
          <w:b/>
          <w:bCs/>
        </w:rPr>
        <w:t xml:space="preserve">Target </w:t>
      </w:r>
      <w:r w:rsidR="0038105E" w:rsidRPr="00827FCA">
        <w:rPr>
          <w:rFonts w:ascii="Times New Roman" w:hAnsi="Times New Roman" w:cs="Times New Roman"/>
          <w:b/>
          <w:bCs/>
        </w:rPr>
        <w:t xml:space="preserve">population and data collection </w:t>
      </w:r>
    </w:p>
    <w:p w14:paraId="2736861C" w14:textId="77777777" w:rsidR="00A1678C" w:rsidRDefault="00A93362" w:rsidP="00BB4C6C">
      <w:pPr>
        <w:pStyle w:val="Default"/>
        <w:spacing w:before="240" w:line="360" w:lineRule="auto"/>
        <w:jc w:val="both"/>
        <w:rPr>
          <w:rFonts w:ascii="Times New Roman" w:hAnsi="Times New Roman" w:cs="Times New Roman"/>
        </w:rPr>
      </w:pPr>
      <w:r w:rsidRPr="00827FCA">
        <w:rPr>
          <w:rFonts w:ascii="Times New Roman" w:hAnsi="Times New Roman" w:cs="Times New Roman"/>
        </w:rPr>
        <w:t>The study tar</w:t>
      </w:r>
      <w:r w:rsidR="000F4DEB">
        <w:rPr>
          <w:rFonts w:ascii="Times New Roman" w:hAnsi="Times New Roman" w:cs="Times New Roman"/>
        </w:rPr>
        <w:t>get</w:t>
      </w:r>
      <w:r w:rsidR="00C77FB9">
        <w:rPr>
          <w:rFonts w:ascii="Times New Roman" w:hAnsi="Times New Roman" w:cs="Times New Roman"/>
        </w:rPr>
        <w:t>ed</w:t>
      </w:r>
      <w:r w:rsidR="000F4DEB">
        <w:rPr>
          <w:rFonts w:ascii="Times New Roman" w:hAnsi="Times New Roman" w:cs="Times New Roman"/>
        </w:rPr>
        <w:t xml:space="preserve"> local residents </w:t>
      </w:r>
      <w:r w:rsidR="000F4DEB" w:rsidRPr="00827FCA">
        <w:rPr>
          <w:rFonts w:ascii="Times New Roman" w:hAnsi="Times New Roman" w:cs="Times New Roman"/>
        </w:rPr>
        <w:t>and</w:t>
      </w:r>
      <w:r w:rsidR="00372896" w:rsidRPr="00827FCA">
        <w:rPr>
          <w:rFonts w:ascii="Times New Roman" w:hAnsi="Times New Roman" w:cs="Times New Roman"/>
        </w:rPr>
        <w:t xml:space="preserve"> t</w:t>
      </w:r>
      <w:r w:rsidR="00AE76F3">
        <w:rPr>
          <w:rFonts w:ascii="Times New Roman" w:hAnsi="Times New Roman" w:cs="Times New Roman"/>
        </w:rPr>
        <w:t xml:space="preserve">he refugees (youths) </w:t>
      </w:r>
      <w:r w:rsidRPr="00827FCA">
        <w:rPr>
          <w:rFonts w:ascii="Times New Roman" w:hAnsi="Times New Roman" w:cs="Times New Roman"/>
        </w:rPr>
        <w:t>living inside Nakivale</w:t>
      </w:r>
      <w:r w:rsidR="000F4DEB">
        <w:rPr>
          <w:rFonts w:ascii="Times New Roman" w:hAnsi="Times New Roman" w:cs="Times New Roman"/>
        </w:rPr>
        <w:t xml:space="preserve"> refugee settlement</w:t>
      </w:r>
      <w:r w:rsidR="00372896" w:rsidRPr="00827FCA">
        <w:rPr>
          <w:rFonts w:ascii="Times New Roman" w:hAnsi="Times New Roman" w:cs="Times New Roman"/>
          <w:b/>
          <w:bCs/>
        </w:rPr>
        <w:t xml:space="preserve">. </w:t>
      </w:r>
      <w:r w:rsidRPr="00827FCA">
        <w:rPr>
          <w:rFonts w:ascii="Times New Roman" w:hAnsi="Times New Roman" w:cs="Times New Roman"/>
        </w:rPr>
        <w:t>The refugee population in Nakivale</w:t>
      </w:r>
      <w:r w:rsidR="000F4DEB">
        <w:rPr>
          <w:rFonts w:ascii="Times New Roman" w:hAnsi="Times New Roman" w:cs="Times New Roman"/>
        </w:rPr>
        <w:t xml:space="preserve"> refugee settlement </w:t>
      </w:r>
      <w:r w:rsidR="00372896" w:rsidRPr="00827FCA">
        <w:rPr>
          <w:rFonts w:ascii="Times New Roman" w:hAnsi="Times New Roman" w:cs="Times New Roman"/>
        </w:rPr>
        <w:t xml:space="preserve">is estimated to be over </w:t>
      </w:r>
      <w:r w:rsidR="007E6409" w:rsidRPr="00827FCA">
        <w:rPr>
          <w:rFonts w:ascii="Times New Roman" w:eastAsia="Calibri" w:hAnsi="Times New Roman" w:cs="Times New Roman"/>
        </w:rPr>
        <w:t xml:space="preserve">150,000 </w:t>
      </w:r>
      <w:r w:rsidR="007E6409" w:rsidRPr="00827FCA">
        <w:rPr>
          <w:rFonts w:ascii="Times New Roman" w:hAnsi="Times New Roman" w:cs="Times New Roman"/>
        </w:rPr>
        <w:t>both</w:t>
      </w:r>
      <w:r w:rsidR="00372896" w:rsidRPr="00827FCA">
        <w:rPr>
          <w:rFonts w:ascii="Times New Roman" w:hAnsi="Times New Roman" w:cs="Times New Roman"/>
        </w:rPr>
        <w:t xml:space="preserve"> registered refugees and asylum-seekers (U</w:t>
      </w:r>
      <w:r w:rsidR="00553817" w:rsidRPr="00827FCA">
        <w:rPr>
          <w:rFonts w:ascii="Times New Roman" w:hAnsi="Times New Roman" w:cs="Times New Roman"/>
        </w:rPr>
        <w:t>NHCR, 2022</w:t>
      </w:r>
      <w:r w:rsidR="00B80381" w:rsidRPr="00827FCA">
        <w:rPr>
          <w:rFonts w:ascii="Times New Roman" w:hAnsi="Times New Roman" w:cs="Times New Roman"/>
        </w:rPr>
        <w:t xml:space="preserve">). Data </w:t>
      </w:r>
      <w:r w:rsidR="00E9565F">
        <w:rPr>
          <w:rFonts w:ascii="Times New Roman" w:hAnsi="Times New Roman" w:cs="Times New Roman"/>
        </w:rPr>
        <w:t xml:space="preserve">was </w:t>
      </w:r>
      <w:r w:rsidR="00372896" w:rsidRPr="00827FCA">
        <w:rPr>
          <w:rFonts w:ascii="Times New Roman" w:hAnsi="Times New Roman" w:cs="Times New Roman"/>
        </w:rPr>
        <w:t>collected through direct communication with the host community and the refugees through conducting interviews, focus groups, and observations. In this study collecting s</w:t>
      </w:r>
      <w:r w:rsidR="00B80381" w:rsidRPr="00827FCA">
        <w:rPr>
          <w:rFonts w:ascii="Times New Roman" w:hAnsi="Times New Roman" w:cs="Times New Roman"/>
        </w:rPr>
        <w:t xml:space="preserve">econdary information or data </w:t>
      </w:r>
      <w:r w:rsidR="00E9565F">
        <w:rPr>
          <w:rFonts w:ascii="Times New Roman" w:hAnsi="Times New Roman" w:cs="Times New Roman"/>
        </w:rPr>
        <w:t xml:space="preserve">was </w:t>
      </w:r>
      <w:r w:rsidR="00B80381" w:rsidRPr="00827FCA">
        <w:rPr>
          <w:rFonts w:ascii="Times New Roman" w:hAnsi="Times New Roman" w:cs="Times New Roman"/>
        </w:rPr>
        <w:t xml:space="preserve">essential especially in </w:t>
      </w:r>
      <w:r w:rsidR="00372896" w:rsidRPr="00827FCA">
        <w:rPr>
          <w:rFonts w:ascii="Times New Roman" w:hAnsi="Times New Roman" w:cs="Times New Roman"/>
        </w:rPr>
        <w:t xml:space="preserve">understanding what were the current measures put to reduce the tensions and conflicts around the camp. The sources of the secondary data </w:t>
      </w:r>
      <w:r w:rsidR="000618BE">
        <w:rPr>
          <w:rFonts w:ascii="Times New Roman" w:hAnsi="Times New Roman" w:cs="Times New Roman"/>
        </w:rPr>
        <w:t xml:space="preserve">were </w:t>
      </w:r>
      <w:r w:rsidR="00372896" w:rsidRPr="00827FCA">
        <w:rPr>
          <w:rFonts w:ascii="Times New Roman" w:hAnsi="Times New Roman" w:cs="Times New Roman"/>
        </w:rPr>
        <w:t>published journals, textbooks, thesis/dissertations, UNH</w:t>
      </w:r>
      <w:r w:rsidR="00B80381" w:rsidRPr="00827FCA">
        <w:rPr>
          <w:rFonts w:ascii="Times New Roman" w:hAnsi="Times New Roman" w:cs="Times New Roman"/>
        </w:rPr>
        <w:t>CR websites, government of Uganda</w:t>
      </w:r>
      <w:r w:rsidR="00372896" w:rsidRPr="00827FCA">
        <w:rPr>
          <w:rFonts w:ascii="Times New Roman" w:hAnsi="Times New Roman" w:cs="Times New Roman"/>
        </w:rPr>
        <w:t xml:space="preserve"> data base, and other online publications. </w:t>
      </w:r>
    </w:p>
    <w:p w14:paraId="33C4B701" w14:textId="66C808C2" w:rsidR="00372896" w:rsidRPr="00827FCA" w:rsidRDefault="00372896" w:rsidP="00BB4C6C">
      <w:pPr>
        <w:pStyle w:val="Default"/>
        <w:spacing w:before="240" w:line="360" w:lineRule="auto"/>
        <w:jc w:val="both"/>
        <w:rPr>
          <w:rFonts w:ascii="Times New Roman" w:hAnsi="Times New Roman" w:cs="Times New Roman"/>
        </w:rPr>
      </w:pPr>
      <w:r w:rsidRPr="00827FCA">
        <w:rPr>
          <w:rFonts w:ascii="Times New Roman" w:hAnsi="Times New Roman" w:cs="Times New Roman"/>
        </w:rPr>
        <w:t>In-depth in</w:t>
      </w:r>
      <w:r w:rsidR="00B80381" w:rsidRPr="00827FCA">
        <w:rPr>
          <w:rFonts w:ascii="Times New Roman" w:hAnsi="Times New Roman" w:cs="Times New Roman"/>
        </w:rPr>
        <w:t xml:space="preserve">terviews </w:t>
      </w:r>
      <w:r w:rsidR="009B2B4D">
        <w:rPr>
          <w:rFonts w:ascii="Times New Roman" w:hAnsi="Times New Roman" w:cs="Times New Roman"/>
        </w:rPr>
        <w:t xml:space="preserve">were also </w:t>
      </w:r>
      <w:r w:rsidRPr="00827FCA">
        <w:rPr>
          <w:rFonts w:ascii="Times New Roman" w:hAnsi="Times New Roman" w:cs="Times New Roman"/>
        </w:rPr>
        <w:t>conducted using a small number of respondents that c</w:t>
      </w:r>
      <w:r w:rsidR="009B2B4D">
        <w:rPr>
          <w:rFonts w:ascii="Times New Roman" w:hAnsi="Times New Roman" w:cs="Times New Roman"/>
        </w:rPr>
        <w:t>ould</w:t>
      </w:r>
      <w:r w:rsidRPr="00827FCA">
        <w:rPr>
          <w:rFonts w:ascii="Times New Roman" w:hAnsi="Times New Roman" w:cs="Times New Roman"/>
        </w:rPr>
        <w:t xml:space="preserve"> provide information concerning a specific id</w:t>
      </w:r>
      <w:r w:rsidR="00B80381" w:rsidRPr="00827FCA">
        <w:rPr>
          <w:rFonts w:ascii="Times New Roman" w:hAnsi="Times New Roman" w:cs="Times New Roman"/>
        </w:rPr>
        <w:t xml:space="preserve">ea, or situation. </w:t>
      </w:r>
      <w:r w:rsidR="00A1678C">
        <w:rPr>
          <w:rFonts w:ascii="Times New Roman" w:hAnsi="Times New Roman" w:cs="Times New Roman"/>
        </w:rPr>
        <w:t xml:space="preserve">A total of 20 IDIs were conducted. </w:t>
      </w:r>
    </w:p>
    <w:p w14:paraId="0700AC13" w14:textId="2304EB65" w:rsidR="00372896" w:rsidRDefault="00A1678C" w:rsidP="00BB4C6C">
      <w:pPr>
        <w:spacing w:before="240"/>
        <w:jc w:val="both"/>
        <w:rPr>
          <w:rFonts w:cs="Times New Roman"/>
          <w:szCs w:val="24"/>
        </w:rPr>
      </w:pPr>
      <w:r>
        <w:rPr>
          <w:rFonts w:cs="Times New Roman"/>
          <w:szCs w:val="24"/>
        </w:rPr>
        <w:t>Also, f</w:t>
      </w:r>
      <w:r w:rsidR="00372896" w:rsidRPr="00827FCA">
        <w:rPr>
          <w:rFonts w:cs="Times New Roman"/>
          <w:szCs w:val="24"/>
        </w:rPr>
        <w:t>ocus group approach which employs sem</w:t>
      </w:r>
      <w:r w:rsidR="00B80381" w:rsidRPr="00827FCA">
        <w:rPr>
          <w:rFonts w:cs="Times New Roman"/>
          <w:szCs w:val="24"/>
        </w:rPr>
        <w:t xml:space="preserve">i-structured group interview </w:t>
      </w:r>
      <w:r w:rsidR="009B2B4D">
        <w:rPr>
          <w:rFonts w:cs="Times New Roman"/>
          <w:szCs w:val="24"/>
        </w:rPr>
        <w:t xml:space="preserve">were </w:t>
      </w:r>
      <w:r w:rsidR="00B80381" w:rsidRPr="00827FCA">
        <w:rPr>
          <w:rFonts w:cs="Times New Roman"/>
          <w:szCs w:val="24"/>
        </w:rPr>
        <w:t>used</w:t>
      </w:r>
      <w:r w:rsidR="00372896" w:rsidRPr="00827FCA">
        <w:rPr>
          <w:rFonts w:cs="Times New Roman"/>
          <w:szCs w:val="24"/>
        </w:rPr>
        <w:t xml:space="preserve"> in this study. The researcher </w:t>
      </w:r>
      <w:r w:rsidR="00B80381" w:rsidRPr="00827FCA">
        <w:rPr>
          <w:rFonts w:cs="Times New Roman"/>
          <w:szCs w:val="24"/>
        </w:rPr>
        <w:t>conduct</w:t>
      </w:r>
      <w:r w:rsidR="009B2B4D">
        <w:rPr>
          <w:rFonts w:cs="Times New Roman"/>
          <w:szCs w:val="24"/>
        </w:rPr>
        <w:t>ed</w:t>
      </w:r>
      <w:r w:rsidR="00B80381" w:rsidRPr="00827FCA">
        <w:rPr>
          <w:rFonts w:cs="Times New Roman"/>
          <w:szCs w:val="24"/>
        </w:rPr>
        <w:t xml:space="preserve"> five</w:t>
      </w:r>
      <w:r w:rsidR="00372896" w:rsidRPr="00827FCA">
        <w:rPr>
          <w:rFonts w:cs="Times New Roman"/>
          <w:szCs w:val="24"/>
        </w:rPr>
        <w:t xml:space="preserve"> focus groups</w:t>
      </w:r>
      <w:r w:rsidR="00B80381" w:rsidRPr="00827FCA">
        <w:rPr>
          <w:rFonts w:cs="Times New Roman"/>
          <w:szCs w:val="24"/>
        </w:rPr>
        <w:t xml:space="preserve"> discussions and out of the five</w:t>
      </w:r>
      <w:r w:rsidR="00553817" w:rsidRPr="00827FCA">
        <w:rPr>
          <w:rFonts w:cs="Times New Roman"/>
          <w:szCs w:val="24"/>
        </w:rPr>
        <w:t xml:space="preserve"> focus groups, four</w:t>
      </w:r>
      <w:r w:rsidR="00372896" w:rsidRPr="00827FCA">
        <w:rPr>
          <w:rFonts w:cs="Times New Roman"/>
          <w:szCs w:val="24"/>
        </w:rPr>
        <w:t xml:space="preserve"> of these were held with participants from surrounding host community villages (</w:t>
      </w:r>
      <w:r w:rsidR="00B80381" w:rsidRPr="00827FCA">
        <w:rPr>
          <w:rFonts w:eastAsia="Calibri" w:cs="Times New Roman"/>
          <w:szCs w:val="24"/>
        </w:rPr>
        <w:t>Rubondo, Ju</w:t>
      </w:r>
      <w:r w:rsidR="00553817" w:rsidRPr="00827FCA">
        <w:rPr>
          <w:rFonts w:eastAsia="Calibri" w:cs="Times New Roman"/>
          <w:szCs w:val="24"/>
        </w:rPr>
        <w:t>ru</w:t>
      </w:r>
      <w:r w:rsidR="00B80381" w:rsidRPr="00827FCA">
        <w:rPr>
          <w:rFonts w:eastAsia="Calibri" w:cs="Times New Roman"/>
          <w:szCs w:val="24"/>
        </w:rPr>
        <w:t xml:space="preserve">, Kashoijwa, Mugenyi </w:t>
      </w:r>
      <w:r w:rsidR="00372896" w:rsidRPr="00827FCA">
        <w:rPr>
          <w:rFonts w:cs="Times New Roman"/>
          <w:szCs w:val="24"/>
        </w:rPr>
        <w:t>an</w:t>
      </w:r>
      <w:r w:rsidR="00553817" w:rsidRPr="00827FCA">
        <w:rPr>
          <w:rFonts w:cs="Times New Roman"/>
          <w:szCs w:val="24"/>
        </w:rPr>
        <w:t>d surrounding villages), and one</w:t>
      </w:r>
      <w:r w:rsidR="00372896" w:rsidRPr="00827FCA">
        <w:rPr>
          <w:rFonts w:cs="Times New Roman"/>
          <w:szCs w:val="24"/>
        </w:rPr>
        <w:t xml:space="preserve"> with refugees fr</w:t>
      </w:r>
      <w:r w:rsidR="00553817" w:rsidRPr="00827FCA">
        <w:rPr>
          <w:rFonts w:cs="Times New Roman"/>
          <w:szCs w:val="24"/>
        </w:rPr>
        <w:t>om Base camp</w:t>
      </w:r>
      <w:r w:rsidR="00372896" w:rsidRPr="00827FCA">
        <w:rPr>
          <w:rFonts w:cs="Times New Roman"/>
          <w:szCs w:val="24"/>
        </w:rPr>
        <w:t xml:space="preserve">. </w:t>
      </w:r>
    </w:p>
    <w:p w14:paraId="2E17CBCF" w14:textId="4DE033B2" w:rsidR="001625BB" w:rsidRDefault="001625BB" w:rsidP="00C77FB9">
      <w:pPr>
        <w:jc w:val="both"/>
        <w:rPr>
          <w:rFonts w:cs="Times New Roman"/>
          <w:szCs w:val="24"/>
        </w:rPr>
      </w:pPr>
      <w:r>
        <w:rPr>
          <w:rFonts w:cs="Times New Roman"/>
          <w:szCs w:val="24"/>
        </w:rPr>
        <w:t>A</w:t>
      </w:r>
      <w:r w:rsidR="002338F7" w:rsidRPr="002338F7">
        <w:rPr>
          <w:rFonts w:cs="Times New Roman"/>
          <w:szCs w:val="24"/>
        </w:rPr>
        <w:t>wareness campaign</w:t>
      </w:r>
      <w:r>
        <w:rPr>
          <w:rFonts w:cs="Times New Roman"/>
          <w:szCs w:val="24"/>
        </w:rPr>
        <w:t xml:space="preserve">s on the causes and solutions to refugee-host conflicts were conduced for all study participants and other community members. These were delivered through community events such as burials, parties, church services and sports events. The community leaders were also informed of the key findings and were educated on the interventions to ensure sustainability of peace initiatives. </w:t>
      </w:r>
    </w:p>
    <w:p w14:paraId="01DB78C6" w14:textId="5BB4F77B" w:rsidR="009B2B4D" w:rsidRDefault="009B2B4D" w:rsidP="00C77FB9">
      <w:pPr>
        <w:jc w:val="both"/>
        <w:rPr>
          <w:rFonts w:cs="Times New Roman"/>
          <w:szCs w:val="24"/>
        </w:rPr>
      </w:pPr>
    </w:p>
    <w:p w14:paraId="4491A9A2" w14:textId="7F63B71A" w:rsidR="002D7B92" w:rsidRDefault="002D7B92" w:rsidP="00C77FB9">
      <w:pPr>
        <w:jc w:val="both"/>
        <w:rPr>
          <w:rFonts w:eastAsia="Calibri" w:cs="Times New Roman"/>
          <w:szCs w:val="24"/>
        </w:rPr>
      </w:pPr>
      <w:r w:rsidRPr="00827FCA">
        <w:rPr>
          <w:rFonts w:eastAsia="Calibri" w:cs="Times New Roman"/>
          <w:b/>
          <w:bCs/>
          <w:szCs w:val="24"/>
        </w:rPr>
        <w:lastRenderedPageBreak/>
        <w:t xml:space="preserve">Initiative </w:t>
      </w:r>
      <w:r w:rsidR="00745F8A">
        <w:rPr>
          <w:rFonts w:eastAsia="Calibri" w:cs="Times New Roman"/>
          <w:b/>
          <w:bCs/>
          <w:szCs w:val="24"/>
        </w:rPr>
        <w:t>t</w:t>
      </w:r>
      <w:r w:rsidRPr="00827FCA">
        <w:rPr>
          <w:rFonts w:eastAsia="Calibri" w:cs="Times New Roman"/>
          <w:b/>
          <w:bCs/>
          <w:szCs w:val="24"/>
        </w:rPr>
        <w:t>eam</w:t>
      </w:r>
      <w:r w:rsidRPr="00827FCA">
        <w:rPr>
          <w:rFonts w:eastAsia="Calibri" w:cs="Times New Roman"/>
          <w:szCs w:val="24"/>
        </w:rPr>
        <w:t>: The team consist</w:t>
      </w:r>
      <w:r w:rsidR="00745F8A">
        <w:rPr>
          <w:rFonts w:eastAsia="Calibri" w:cs="Times New Roman"/>
          <w:szCs w:val="24"/>
        </w:rPr>
        <w:t>ed</w:t>
      </w:r>
      <w:r w:rsidRPr="00827FCA">
        <w:rPr>
          <w:rFonts w:eastAsia="Calibri" w:cs="Times New Roman"/>
          <w:szCs w:val="24"/>
        </w:rPr>
        <w:t xml:space="preserve"> of 01 </w:t>
      </w:r>
      <w:r w:rsidR="00745F8A" w:rsidRPr="00827FCA">
        <w:rPr>
          <w:rFonts w:eastAsia="Calibri" w:cs="Times New Roman"/>
          <w:szCs w:val="24"/>
        </w:rPr>
        <w:t>t</w:t>
      </w:r>
      <w:r w:rsidR="00745F8A">
        <w:rPr>
          <w:rFonts w:eastAsia="Calibri" w:cs="Times New Roman"/>
          <w:szCs w:val="24"/>
        </w:rPr>
        <w:t xml:space="preserve">eam </w:t>
      </w:r>
      <w:r w:rsidR="00745F8A" w:rsidRPr="00827FCA">
        <w:rPr>
          <w:rFonts w:eastAsia="Calibri" w:cs="Times New Roman"/>
          <w:szCs w:val="24"/>
        </w:rPr>
        <w:t>l</w:t>
      </w:r>
      <w:r w:rsidR="00745F8A">
        <w:rPr>
          <w:rFonts w:eastAsia="Calibri" w:cs="Times New Roman"/>
          <w:szCs w:val="24"/>
        </w:rPr>
        <w:t>eader (Kaawa Benard),01 mobilizer</w:t>
      </w:r>
      <w:r w:rsidR="00745F8A" w:rsidRPr="00827FCA">
        <w:rPr>
          <w:rFonts w:eastAsia="Calibri" w:cs="Times New Roman"/>
          <w:szCs w:val="24"/>
        </w:rPr>
        <w:t>,0</w:t>
      </w:r>
      <w:r w:rsidR="00745F8A">
        <w:rPr>
          <w:rFonts w:eastAsia="Calibri" w:cs="Times New Roman"/>
          <w:szCs w:val="24"/>
        </w:rPr>
        <w:t xml:space="preserve">1 photographer </w:t>
      </w:r>
      <w:r w:rsidR="00D2218D">
        <w:rPr>
          <w:rFonts w:eastAsia="Calibri" w:cs="Times New Roman"/>
          <w:szCs w:val="24"/>
        </w:rPr>
        <w:t xml:space="preserve">and 5 research assistants (data enumerators). </w:t>
      </w:r>
    </w:p>
    <w:p w14:paraId="0CE8731C" w14:textId="2472AF62" w:rsidR="00725ED5" w:rsidRPr="00827FCA" w:rsidRDefault="00357AC8" w:rsidP="00C325CB">
      <w:pPr>
        <w:jc w:val="both"/>
        <w:rPr>
          <w:rFonts w:cs="Times New Roman"/>
          <w:szCs w:val="24"/>
        </w:rPr>
      </w:pPr>
      <w:r>
        <w:rPr>
          <w:rFonts w:cs="Times New Roman"/>
          <w:b/>
          <w:bCs/>
          <w:szCs w:val="24"/>
        </w:rPr>
        <w:t xml:space="preserve">Project summary </w:t>
      </w:r>
    </w:p>
    <w:tbl>
      <w:tblPr>
        <w:tblStyle w:val="TableGrid"/>
        <w:tblW w:w="11766" w:type="dxa"/>
        <w:tblInd w:w="-1026" w:type="dxa"/>
        <w:tblLayout w:type="fixed"/>
        <w:tblLook w:val="04A0" w:firstRow="1" w:lastRow="0" w:firstColumn="1" w:lastColumn="0" w:noHBand="0" w:noVBand="1"/>
      </w:tblPr>
      <w:tblGrid>
        <w:gridCol w:w="2731"/>
        <w:gridCol w:w="3081"/>
        <w:gridCol w:w="5954"/>
      </w:tblGrid>
      <w:tr w:rsidR="006C3044" w:rsidRPr="00827FCA" w14:paraId="4164922A" w14:textId="77777777" w:rsidTr="00B63C5F">
        <w:trPr>
          <w:trHeight w:val="384"/>
        </w:trPr>
        <w:tc>
          <w:tcPr>
            <w:tcW w:w="2731" w:type="dxa"/>
          </w:tcPr>
          <w:p w14:paraId="08313622" w14:textId="28F4FCC7" w:rsidR="001A2668" w:rsidRPr="00827FCA" w:rsidRDefault="004319F8" w:rsidP="00C325CB">
            <w:pPr>
              <w:spacing w:after="3"/>
              <w:jc w:val="both"/>
              <w:rPr>
                <w:rFonts w:eastAsia="Gill Sans MT" w:cs="Times New Roman"/>
                <w:color w:val="000000"/>
                <w:szCs w:val="24"/>
              </w:rPr>
            </w:pPr>
            <w:r w:rsidRPr="00827FCA">
              <w:rPr>
                <w:rFonts w:eastAsia="Times New Roman" w:cs="Times New Roman"/>
                <w:b/>
                <w:bCs/>
                <w:color w:val="000000"/>
                <w:szCs w:val="24"/>
              </w:rPr>
              <w:t>Category</w:t>
            </w:r>
          </w:p>
        </w:tc>
        <w:tc>
          <w:tcPr>
            <w:tcW w:w="3081" w:type="dxa"/>
          </w:tcPr>
          <w:p w14:paraId="62F67A62" w14:textId="3DFE08E9" w:rsidR="001A2668" w:rsidRPr="00827FCA" w:rsidRDefault="004319F8" w:rsidP="00C325CB">
            <w:pPr>
              <w:spacing w:after="3"/>
              <w:jc w:val="both"/>
              <w:rPr>
                <w:rFonts w:eastAsia="Gill Sans MT" w:cs="Times New Roman"/>
                <w:color w:val="000000"/>
                <w:szCs w:val="24"/>
              </w:rPr>
            </w:pPr>
            <w:r w:rsidRPr="00827FCA">
              <w:rPr>
                <w:rFonts w:eastAsia="Times New Roman" w:cs="Times New Roman"/>
                <w:b/>
                <w:bCs/>
                <w:color w:val="000000"/>
                <w:szCs w:val="24"/>
              </w:rPr>
              <w:t xml:space="preserve">Guidance to </w:t>
            </w:r>
            <w:r w:rsidR="0038105E">
              <w:rPr>
                <w:rFonts w:eastAsia="Times New Roman" w:cs="Times New Roman"/>
                <w:b/>
                <w:bCs/>
                <w:color w:val="000000"/>
                <w:szCs w:val="24"/>
              </w:rPr>
              <w:t>r</w:t>
            </w:r>
            <w:r w:rsidRPr="00827FCA">
              <w:rPr>
                <w:rFonts w:eastAsia="Times New Roman" w:cs="Times New Roman"/>
                <w:b/>
                <w:bCs/>
                <w:color w:val="000000"/>
                <w:szCs w:val="24"/>
              </w:rPr>
              <w:t>esponse</w:t>
            </w:r>
          </w:p>
        </w:tc>
        <w:tc>
          <w:tcPr>
            <w:tcW w:w="5954" w:type="dxa"/>
          </w:tcPr>
          <w:p w14:paraId="24C1FF1C" w14:textId="4A674604" w:rsidR="001A2668" w:rsidRPr="00827FCA" w:rsidRDefault="004319F8" w:rsidP="00C325CB">
            <w:pPr>
              <w:spacing w:after="3"/>
              <w:jc w:val="both"/>
              <w:rPr>
                <w:rFonts w:eastAsia="Gill Sans MT" w:cs="Times New Roman"/>
                <w:color w:val="000000"/>
                <w:szCs w:val="24"/>
              </w:rPr>
            </w:pPr>
            <w:r w:rsidRPr="00827FCA">
              <w:rPr>
                <w:rFonts w:eastAsia="Times New Roman" w:cs="Times New Roman"/>
                <w:b/>
                <w:bCs/>
                <w:color w:val="000000"/>
                <w:szCs w:val="24"/>
              </w:rPr>
              <w:t>Response</w:t>
            </w:r>
          </w:p>
        </w:tc>
      </w:tr>
      <w:tr w:rsidR="006C3044" w:rsidRPr="00827FCA" w14:paraId="37ED8016" w14:textId="77777777" w:rsidTr="00B63C5F">
        <w:trPr>
          <w:trHeight w:val="458"/>
        </w:trPr>
        <w:tc>
          <w:tcPr>
            <w:tcW w:w="2731" w:type="dxa"/>
          </w:tcPr>
          <w:p w14:paraId="4A48298D" w14:textId="77777777" w:rsidR="001A2668" w:rsidRPr="00827FCA" w:rsidRDefault="001A2668" w:rsidP="00C325CB">
            <w:pPr>
              <w:spacing w:after="3"/>
              <w:rPr>
                <w:rFonts w:eastAsia="Gill Sans MT" w:cs="Times New Roman"/>
                <w:color w:val="000000"/>
                <w:szCs w:val="24"/>
              </w:rPr>
            </w:pPr>
            <w:r w:rsidRPr="00827FCA">
              <w:rPr>
                <w:rFonts w:eastAsia="Times New Roman" w:cs="Times New Roman"/>
                <w:b/>
                <w:bCs/>
                <w:color w:val="000000"/>
                <w:szCs w:val="24"/>
              </w:rPr>
              <w:t>Title of SCI</w:t>
            </w:r>
          </w:p>
        </w:tc>
        <w:tc>
          <w:tcPr>
            <w:tcW w:w="3081" w:type="dxa"/>
          </w:tcPr>
          <w:p w14:paraId="4D6EED53" w14:textId="6C372C27" w:rsidR="001A2668" w:rsidRPr="00827FCA" w:rsidRDefault="006A6A77" w:rsidP="00C325CB">
            <w:pPr>
              <w:spacing w:after="3"/>
              <w:jc w:val="both"/>
              <w:rPr>
                <w:rFonts w:eastAsia="Gill Sans MT" w:cs="Times New Roman"/>
                <w:color w:val="000000"/>
                <w:szCs w:val="24"/>
              </w:rPr>
            </w:pPr>
            <w:r w:rsidRPr="00827FCA">
              <w:rPr>
                <w:rFonts w:eastAsia="Gill Sans MT" w:cs="Times New Roman"/>
                <w:color w:val="000000"/>
                <w:szCs w:val="24"/>
              </w:rPr>
              <w:t>Social Change Initiative</w:t>
            </w:r>
          </w:p>
        </w:tc>
        <w:tc>
          <w:tcPr>
            <w:tcW w:w="5954" w:type="dxa"/>
          </w:tcPr>
          <w:p w14:paraId="33936098" w14:textId="5D8552FF" w:rsidR="001A2668" w:rsidRPr="00827FCA" w:rsidRDefault="00736F3B" w:rsidP="00C325CB">
            <w:pPr>
              <w:spacing w:after="3"/>
              <w:jc w:val="both"/>
              <w:rPr>
                <w:rFonts w:eastAsia="Gill Sans MT" w:cs="Times New Roman"/>
                <w:color w:val="000000"/>
                <w:szCs w:val="24"/>
              </w:rPr>
            </w:pPr>
            <w:r w:rsidRPr="00827FCA">
              <w:rPr>
                <w:rFonts w:eastAsia="Gill Sans MT" w:cs="Times New Roman"/>
                <w:color w:val="000000"/>
                <w:szCs w:val="24"/>
              </w:rPr>
              <w:t xml:space="preserve">Peaceful </w:t>
            </w:r>
            <w:r w:rsidR="001540D7" w:rsidRPr="00827FCA">
              <w:rPr>
                <w:rFonts w:eastAsia="Gill Sans MT" w:cs="Times New Roman"/>
                <w:color w:val="000000"/>
                <w:szCs w:val="24"/>
              </w:rPr>
              <w:t>Coexistence</w:t>
            </w:r>
            <w:r w:rsidRPr="00827FCA">
              <w:rPr>
                <w:rFonts w:eastAsia="Gill Sans MT" w:cs="Times New Roman"/>
                <w:color w:val="000000"/>
                <w:szCs w:val="24"/>
              </w:rPr>
              <w:t xml:space="preserve"> in Nakivale refugee settlement</w:t>
            </w:r>
          </w:p>
        </w:tc>
      </w:tr>
      <w:tr w:rsidR="006C3044" w:rsidRPr="00827FCA" w14:paraId="135CC526" w14:textId="77777777" w:rsidTr="00B63C5F">
        <w:trPr>
          <w:trHeight w:val="647"/>
        </w:trPr>
        <w:tc>
          <w:tcPr>
            <w:tcW w:w="2731" w:type="dxa"/>
          </w:tcPr>
          <w:p w14:paraId="2D578FCE" w14:textId="6355B052" w:rsidR="006C3044" w:rsidRPr="00827FCA" w:rsidRDefault="006C3044" w:rsidP="00C325CB">
            <w:pPr>
              <w:spacing w:after="3"/>
              <w:rPr>
                <w:rFonts w:eastAsia="Gill Sans MT" w:cs="Times New Roman"/>
                <w:color w:val="000000"/>
                <w:szCs w:val="24"/>
              </w:rPr>
            </w:pPr>
            <w:r w:rsidRPr="00827FCA">
              <w:rPr>
                <w:rFonts w:eastAsia="Times New Roman" w:cs="Times New Roman"/>
                <w:b/>
                <w:bCs/>
                <w:color w:val="000000"/>
                <w:szCs w:val="24"/>
              </w:rPr>
              <w:t>Objective of the SCI</w:t>
            </w:r>
          </w:p>
        </w:tc>
        <w:tc>
          <w:tcPr>
            <w:tcW w:w="3081" w:type="dxa"/>
          </w:tcPr>
          <w:p w14:paraId="13349413" w14:textId="695A24A2" w:rsidR="006C3044" w:rsidRPr="00827FCA" w:rsidRDefault="006C3044" w:rsidP="00C325CB">
            <w:pPr>
              <w:spacing w:after="3"/>
              <w:rPr>
                <w:rFonts w:eastAsia="Gill Sans MT" w:cs="Times New Roman"/>
                <w:color w:val="000000"/>
                <w:szCs w:val="24"/>
              </w:rPr>
            </w:pPr>
            <w:r w:rsidRPr="00827FCA">
              <w:rPr>
                <w:rFonts w:eastAsia="Times New Roman" w:cs="Times New Roman"/>
                <w:color w:val="000000"/>
                <w:szCs w:val="24"/>
              </w:rPr>
              <w:t>Project expected result</w:t>
            </w:r>
          </w:p>
        </w:tc>
        <w:tc>
          <w:tcPr>
            <w:tcW w:w="5954" w:type="dxa"/>
          </w:tcPr>
          <w:p w14:paraId="6D57D1CE" w14:textId="6B4D17D8" w:rsidR="00287083" w:rsidRDefault="00287083" w:rsidP="00C325CB">
            <w:pPr>
              <w:spacing w:after="3"/>
              <w:jc w:val="both"/>
              <w:rPr>
                <w:rFonts w:eastAsia="Gill Sans MT" w:cs="Times New Roman"/>
                <w:color w:val="000000"/>
                <w:szCs w:val="24"/>
              </w:rPr>
            </w:pPr>
            <w:r>
              <w:rPr>
                <w:rFonts w:cs="Times New Roman"/>
                <w:szCs w:val="24"/>
              </w:rPr>
              <w:t xml:space="preserve">To </w:t>
            </w:r>
            <w:r w:rsidRPr="00827FCA">
              <w:rPr>
                <w:rFonts w:cs="Times New Roman"/>
                <w:szCs w:val="24"/>
              </w:rPr>
              <w:t>find out causes of tensions and conflicts between refugees and host community</w:t>
            </w:r>
            <w:r>
              <w:rPr>
                <w:rFonts w:cs="Times New Roman"/>
                <w:szCs w:val="24"/>
              </w:rPr>
              <w:t xml:space="preserve">. </w:t>
            </w:r>
          </w:p>
          <w:p w14:paraId="63216641" w14:textId="0F7096DA" w:rsidR="006C3044" w:rsidRPr="00827FCA" w:rsidRDefault="005D6071" w:rsidP="00C325CB">
            <w:pPr>
              <w:spacing w:after="3"/>
              <w:jc w:val="both"/>
              <w:rPr>
                <w:rFonts w:eastAsia="Gill Sans MT" w:cs="Times New Roman"/>
                <w:color w:val="000000"/>
                <w:szCs w:val="24"/>
              </w:rPr>
            </w:pPr>
            <w:r w:rsidRPr="00827FCA">
              <w:rPr>
                <w:rFonts w:eastAsia="Gill Sans MT" w:cs="Times New Roman"/>
                <w:color w:val="000000"/>
                <w:szCs w:val="24"/>
              </w:rPr>
              <w:t>To develop strategies for peaceful coexistence in the refugee settlement</w:t>
            </w:r>
          </w:p>
        </w:tc>
      </w:tr>
      <w:tr w:rsidR="006C3044" w:rsidRPr="00827FCA" w14:paraId="6D1F57F4" w14:textId="77777777" w:rsidTr="00B63C5F">
        <w:trPr>
          <w:trHeight w:val="647"/>
        </w:trPr>
        <w:tc>
          <w:tcPr>
            <w:tcW w:w="2731" w:type="dxa"/>
          </w:tcPr>
          <w:p w14:paraId="7D88707E" w14:textId="6F5D7598"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Location</w:t>
            </w:r>
          </w:p>
        </w:tc>
        <w:tc>
          <w:tcPr>
            <w:tcW w:w="3081" w:type="dxa"/>
          </w:tcPr>
          <w:p w14:paraId="765082EA" w14:textId="6F17D8BC"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szCs w:val="24"/>
              </w:rPr>
              <w:t>Country, District, state, city</w:t>
            </w:r>
            <w:r w:rsidR="00836AB2">
              <w:rPr>
                <w:rFonts w:eastAsia="Times New Roman" w:cs="Times New Roman"/>
                <w:color w:val="000000"/>
                <w:szCs w:val="24"/>
              </w:rPr>
              <w:t xml:space="preserve">. </w:t>
            </w:r>
          </w:p>
        </w:tc>
        <w:tc>
          <w:tcPr>
            <w:tcW w:w="5954" w:type="dxa"/>
          </w:tcPr>
          <w:p w14:paraId="09BB2FA4" w14:textId="4ACF4241" w:rsidR="006C3044" w:rsidRPr="00827FCA" w:rsidRDefault="00550066" w:rsidP="00C325CB">
            <w:pPr>
              <w:spacing w:after="3"/>
              <w:jc w:val="both"/>
              <w:rPr>
                <w:rFonts w:eastAsia="Gill Sans MT" w:cs="Times New Roman"/>
                <w:color w:val="000000"/>
                <w:szCs w:val="24"/>
              </w:rPr>
            </w:pPr>
            <w:r w:rsidRPr="00827FCA">
              <w:rPr>
                <w:rFonts w:eastAsia="Gill Sans MT" w:cs="Times New Roman"/>
                <w:color w:val="000000"/>
                <w:szCs w:val="24"/>
              </w:rPr>
              <w:t>Uganda,</w:t>
            </w:r>
            <w:r w:rsidR="00DF717A" w:rsidRPr="00827FCA">
              <w:rPr>
                <w:rFonts w:eastAsia="Gill Sans MT" w:cs="Times New Roman"/>
                <w:color w:val="000000"/>
                <w:szCs w:val="24"/>
              </w:rPr>
              <w:t xml:space="preserve"> </w:t>
            </w:r>
            <w:r w:rsidRPr="00827FCA">
              <w:rPr>
                <w:rFonts w:eastAsia="Gill Sans MT" w:cs="Times New Roman"/>
                <w:color w:val="000000"/>
                <w:szCs w:val="24"/>
              </w:rPr>
              <w:t>Isingiro,</w:t>
            </w:r>
            <w:r w:rsidR="00DF717A" w:rsidRPr="00827FCA">
              <w:rPr>
                <w:rFonts w:eastAsia="Gill Sans MT" w:cs="Times New Roman"/>
                <w:color w:val="000000"/>
                <w:szCs w:val="24"/>
              </w:rPr>
              <w:t xml:space="preserve"> </w:t>
            </w:r>
            <w:r w:rsidR="0049352E" w:rsidRPr="00827FCA">
              <w:rPr>
                <w:rFonts w:eastAsia="Gill Sans MT" w:cs="Times New Roman"/>
                <w:color w:val="000000"/>
                <w:szCs w:val="24"/>
              </w:rPr>
              <w:t xml:space="preserve">Nakivale Refugee </w:t>
            </w:r>
            <w:r w:rsidR="00DF717A" w:rsidRPr="00827FCA">
              <w:rPr>
                <w:rFonts w:eastAsia="Gill Sans MT" w:cs="Times New Roman"/>
                <w:color w:val="000000"/>
                <w:szCs w:val="24"/>
              </w:rPr>
              <w:t>Settlement</w:t>
            </w:r>
          </w:p>
        </w:tc>
      </w:tr>
      <w:tr w:rsidR="006C3044" w:rsidRPr="00827FCA" w14:paraId="71CCEB7C" w14:textId="77777777" w:rsidTr="00B63C5F">
        <w:trPr>
          <w:trHeight w:val="647"/>
        </w:trPr>
        <w:tc>
          <w:tcPr>
            <w:tcW w:w="2731" w:type="dxa"/>
          </w:tcPr>
          <w:p w14:paraId="69040E1B" w14:textId="25868A5C"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Urban/Peri-rban/Rural</w:t>
            </w:r>
          </w:p>
        </w:tc>
        <w:tc>
          <w:tcPr>
            <w:tcW w:w="3081" w:type="dxa"/>
          </w:tcPr>
          <w:p w14:paraId="5B9E10B3" w14:textId="7089022A"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szCs w:val="24"/>
              </w:rPr>
              <w:t>Select one option</w:t>
            </w:r>
          </w:p>
        </w:tc>
        <w:tc>
          <w:tcPr>
            <w:tcW w:w="5954" w:type="dxa"/>
          </w:tcPr>
          <w:p w14:paraId="59F39CA2" w14:textId="7FCEBF13" w:rsidR="006C3044" w:rsidRPr="00827FCA" w:rsidRDefault="0049352E" w:rsidP="00C325CB">
            <w:pPr>
              <w:spacing w:after="3"/>
              <w:jc w:val="both"/>
              <w:rPr>
                <w:rFonts w:eastAsia="Gill Sans MT" w:cs="Times New Roman"/>
                <w:color w:val="000000"/>
                <w:szCs w:val="24"/>
              </w:rPr>
            </w:pPr>
            <w:r w:rsidRPr="00827FCA">
              <w:rPr>
                <w:rFonts w:eastAsia="Gill Sans MT" w:cs="Times New Roman"/>
                <w:color w:val="000000"/>
                <w:szCs w:val="24"/>
              </w:rPr>
              <w:t>Rural</w:t>
            </w:r>
          </w:p>
        </w:tc>
      </w:tr>
      <w:tr w:rsidR="006C3044" w:rsidRPr="00827FCA" w14:paraId="0802D0C1" w14:textId="77777777" w:rsidTr="00B63C5F">
        <w:trPr>
          <w:trHeight w:val="951"/>
        </w:trPr>
        <w:tc>
          <w:tcPr>
            <w:tcW w:w="2731" w:type="dxa"/>
          </w:tcPr>
          <w:p w14:paraId="5D72DED1" w14:textId="259A8E1F"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 xml:space="preserve">Target Population </w:t>
            </w:r>
            <w:r w:rsidR="00B63C5F">
              <w:rPr>
                <w:rFonts w:eastAsia="Times New Roman" w:cs="Times New Roman"/>
                <w:b/>
                <w:bCs/>
                <w:color w:val="000000"/>
                <w:szCs w:val="24"/>
              </w:rPr>
              <w:t>g</w:t>
            </w:r>
            <w:r w:rsidRPr="00827FCA">
              <w:rPr>
                <w:rFonts w:eastAsia="Times New Roman" w:cs="Times New Roman"/>
                <w:b/>
                <w:bCs/>
                <w:color w:val="000000"/>
                <w:szCs w:val="24"/>
              </w:rPr>
              <w:t>roup</w:t>
            </w:r>
          </w:p>
        </w:tc>
        <w:tc>
          <w:tcPr>
            <w:tcW w:w="3081" w:type="dxa"/>
          </w:tcPr>
          <w:p w14:paraId="1ADAF1FD" w14:textId="0870619B"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szCs w:val="24"/>
              </w:rPr>
              <w:t>Youths/Children/Women/PWDs/Refugees/IDPs/Elderly</w:t>
            </w:r>
          </w:p>
        </w:tc>
        <w:tc>
          <w:tcPr>
            <w:tcW w:w="5954" w:type="dxa"/>
          </w:tcPr>
          <w:p w14:paraId="5C822643" w14:textId="2F150222" w:rsidR="006C3044" w:rsidRPr="00827FCA" w:rsidRDefault="00947E52" w:rsidP="00C325CB">
            <w:pPr>
              <w:spacing w:after="3"/>
              <w:jc w:val="both"/>
              <w:rPr>
                <w:rFonts w:eastAsia="Gill Sans MT" w:cs="Times New Roman"/>
                <w:color w:val="000000"/>
                <w:szCs w:val="24"/>
              </w:rPr>
            </w:pPr>
            <w:r w:rsidRPr="00827FCA">
              <w:rPr>
                <w:rFonts w:eastAsia="Gill Sans MT" w:cs="Times New Roman"/>
                <w:color w:val="000000"/>
                <w:szCs w:val="24"/>
              </w:rPr>
              <w:t>Youths (</w:t>
            </w:r>
            <w:r w:rsidR="0049352E" w:rsidRPr="00827FCA">
              <w:rPr>
                <w:rFonts w:eastAsia="Gill Sans MT" w:cs="Times New Roman"/>
                <w:color w:val="000000"/>
                <w:szCs w:val="24"/>
              </w:rPr>
              <w:t>Refugees/Host Communities</w:t>
            </w:r>
            <w:r w:rsidRPr="00827FCA">
              <w:rPr>
                <w:rFonts w:eastAsia="Gill Sans MT" w:cs="Times New Roman"/>
                <w:color w:val="000000"/>
                <w:szCs w:val="24"/>
              </w:rPr>
              <w:t>)</w:t>
            </w:r>
          </w:p>
        </w:tc>
      </w:tr>
      <w:tr w:rsidR="006C3044" w:rsidRPr="00827FCA" w14:paraId="7D5266AC" w14:textId="77777777" w:rsidTr="00B63C5F">
        <w:trPr>
          <w:trHeight w:val="795"/>
        </w:trPr>
        <w:tc>
          <w:tcPr>
            <w:tcW w:w="2731" w:type="dxa"/>
          </w:tcPr>
          <w:p w14:paraId="6F0F2B9E" w14:textId="77777777"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Direct Beneficiary</w:t>
            </w:r>
          </w:p>
        </w:tc>
        <w:tc>
          <w:tcPr>
            <w:tcW w:w="3081" w:type="dxa"/>
          </w:tcPr>
          <w:p w14:paraId="34092C62" w14:textId="232A6794"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szCs w:val="24"/>
              </w:rPr>
              <w:t xml:space="preserve">Specify by number, </w:t>
            </w:r>
            <w:r w:rsidR="00725ED5" w:rsidRPr="00827FCA">
              <w:rPr>
                <w:rFonts w:eastAsia="Times New Roman" w:cs="Times New Roman"/>
                <w:color w:val="000000"/>
                <w:szCs w:val="24"/>
              </w:rPr>
              <w:t>gender,</w:t>
            </w:r>
            <w:r w:rsidRPr="00827FCA">
              <w:rPr>
                <w:rFonts w:eastAsia="Times New Roman" w:cs="Times New Roman"/>
                <w:color w:val="000000"/>
                <w:szCs w:val="24"/>
              </w:rPr>
              <w:t xml:space="preserve"> and age ranges</w:t>
            </w:r>
          </w:p>
        </w:tc>
        <w:tc>
          <w:tcPr>
            <w:tcW w:w="5954" w:type="dxa"/>
          </w:tcPr>
          <w:p w14:paraId="5EF8794D" w14:textId="39CB3C3C" w:rsidR="006C3044" w:rsidRPr="00827FCA" w:rsidRDefault="0013182D" w:rsidP="00C325CB">
            <w:pPr>
              <w:spacing w:after="3"/>
              <w:jc w:val="both"/>
              <w:rPr>
                <w:rFonts w:eastAsia="Gill Sans MT" w:cs="Times New Roman"/>
                <w:color w:val="000000"/>
                <w:szCs w:val="24"/>
              </w:rPr>
            </w:pPr>
            <w:r w:rsidRPr="00827FCA">
              <w:rPr>
                <w:rFonts w:eastAsia="Gill Sans MT" w:cs="Times New Roman"/>
                <w:color w:val="000000"/>
                <w:szCs w:val="24"/>
              </w:rPr>
              <w:t xml:space="preserve">100 </w:t>
            </w:r>
            <w:r w:rsidR="00947E52" w:rsidRPr="00827FCA">
              <w:rPr>
                <w:rFonts w:eastAsia="Gill Sans MT" w:cs="Times New Roman"/>
                <w:color w:val="000000"/>
                <w:szCs w:val="24"/>
              </w:rPr>
              <w:t>Youths</w:t>
            </w:r>
            <w:r w:rsidRPr="00827FCA">
              <w:rPr>
                <w:rFonts w:eastAsia="Gill Sans MT" w:cs="Times New Roman"/>
                <w:color w:val="000000"/>
                <w:szCs w:val="24"/>
              </w:rPr>
              <w:t>, 40 female and 60 male</w:t>
            </w:r>
            <w:r w:rsidR="006E7852" w:rsidRPr="00827FCA">
              <w:rPr>
                <w:rFonts w:eastAsia="Gill Sans MT" w:cs="Times New Roman"/>
                <w:color w:val="000000"/>
                <w:szCs w:val="24"/>
              </w:rPr>
              <w:t xml:space="preserve"> aged 18-34</w:t>
            </w:r>
          </w:p>
        </w:tc>
      </w:tr>
      <w:tr w:rsidR="006C3044" w:rsidRPr="00827FCA" w14:paraId="63974031" w14:textId="77777777" w:rsidTr="00B63C5F">
        <w:trPr>
          <w:trHeight w:val="803"/>
        </w:trPr>
        <w:tc>
          <w:tcPr>
            <w:tcW w:w="2731" w:type="dxa"/>
          </w:tcPr>
          <w:p w14:paraId="5E639789" w14:textId="77777777"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Implementation Method</w:t>
            </w:r>
          </w:p>
        </w:tc>
        <w:tc>
          <w:tcPr>
            <w:tcW w:w="3081" w:type="dxa"/>
          </w:tcPr>
          <w:p w14:paraId="2DB94860" w14:textId="16A250FA" w:rsidR="006C3044" w:rsidRPr="00827FCA" w:rsidRDefault="00725ED5" w:rsidP="00C325CB">
            <w:pPr>
              <w:spacing w:after="3"/>
              <w:rPr>
                <w:rFonts w:eastAsia="Times New Roman" w:cs="Times New Roman"/>
                <w:color w:val="000000"/>
                <w:szCs w:val="24"/>
              </w:rPr>
            </w:pPr>
            <w:r w:rsidRPr="00827FCA">
              <w:rPr>
                <w:rFonts w:eastAsia="Times New Roman" w:cs="Times New Roman"/>
                <w:color w:val="000000"/>
                <w:szCs w:val="24"/>
              </w:rPr>
              <w:t>T</w:t>
            </w:r>
            <w:r w:rsidR="006C3044" w:rsidRPr="00827FCA">
              <w:rPr>
                <w:rFonts w:eastAsia="Times New Roman" w:cs="Times New Roman"/>
                <w:color w:val="000000"/>
                <w:szCs w:val="24"/>
              </w:rPr>
              <w:t>ools or techniques</w:t>
            </w:r>
            <w:r w:rsidRPr="00827FCA">
              <w:rPr>
                <w:rFonts w:eastAsia="Times New Roman" w:cs="Times New Roman"/>
                <w:color w:val="000000"/>
                <w:szCs w:val="24"/>
              </w:rPr>
              <w:t xml:space="preserve"> used:</w:t>
            </w:r>
            <w:r w:rsidR="006C3044" w:rsidRPr="00827FCA">
              <w:rPr>
                <w:rFonts w:eastAsia="Times New Roman" w:cs="Times New Roman"/>
                <w:color w:val="000000"/>
                <w:szCs w:val="24"/>
              </w:rPr>
              <w:t xml:space="preserve"> mediation, conflict analysis,</w:t>
            </w:r>
            <w:r w:rsidRPr="00827FCA">
              <w:rPr>
                <w:rFonts w:eastAsia="Times New Roman" w:cs="Times New Roman"/>
                <w:color w:val="000000"/>
                <w:szCs w:val="24"/>
              </w:rPr>
              <w:t xml:space="preserve"> awareness campaign,</w:t>
            </w:r>
            <w:r w:rsidR="006C3044" w:rsidRPr="00827FCA">
              <w:rPr>
                <w:rFonts w:eastAsia="Times New Roman" w:cs="Times New Roman"/>
                <w:color w:val="000000"/>
                <w:szCs w:val="24"/>
              </w:rPr>
              <w:t xml:space="preserve"> etc</w:t>
            </w:r>
            <w:r w:rsidRPr="00827FCA">
              <w:rPr>
                <w:rFonts w:eastAsia="Times New Roman" w:cs="Times New Roman"/>
                <w:color w:val="000000"/>
                <w:szCs w:val="24"/>
              </w:rPr>
              <w:t>.</w:t>
            </w:r>
            <w:r w:rsidR="006C3044" w:rsidRPr="00827FCA">
              <w:rPr>
                <w:rFonts w:eastAsia="Times New Roman" w:cs="Times New Roman"/>
                <w:color w:val="000000"/>
                <w:szCs w:val="24"/>
              </w:rPr>
              <w:t>)</w:t>
            </w:r>
          </w:p>
        </w:tc>
        <w:tc>
          <w:tcPr>
            <w:tcW w:w="5954" w:type="dxa"/>
          </w:tcPr>
          <w:p w14:paraId="381A4A0A" w14:textId="53E390F0" w:rsidR="006C3044" w:rsidRPr="00827FCA" w:rsidRDefault="00ED5DDE" w:rsidP="00C325CB">
            <w:pPr>
              <w:spacing w:after="3"/>
              <w:jc w:val="both"/>
              <w:rPr>
                <w:rFonts w:eastAsia="Gill Sans MT" w:cs="Times New Roman"/>
                <w:color w:val="000000"/>
                <w:szCs w:val="24"/>
              </w:rPr>
            </w:pPr>
            <w:r w:rsidRPr="00827FCA">
              <w:rPr>
                <w:rFonts w:eastAsia="Gill Sans MT" w:cs="Times New Roman"/>
                <w:color w:val="000000"/>
                <w:szCs w:val="24"/>
              </w:rPr>
              <w:t>Awareness campaign, Training and Sports activities</w:t>
            </w:r>
          </w:p>
        </w:tc>
      </w:tr>
      <w:tr w:rsidR="006C3044" w:rsidRPr="00827FCA" w14:paraId="6CEE8BBA" w14:textId="77777777" w:rsidTr="00B63C5F">
        <w:trPr>
          <w:trHeight w:val="721"/>
        </w:trPr>
        <w:tc>
          <w:tcPr>
            <w:tcW w:w="2731" w:type="dxa"/>
          </w:tcPr>
          <w:p w14:paraId="3C867A7B" w14:textId="77777777"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Positive Peace Pillar Alignment</w:t>
            </w:r>
          </w:p>
        </w:tc>
        <w:tc>
          <w:tcPr>
            <w:tcW w:w="3081" w:type="dxa"/>
          </w:tcPr>
          <w:p w14:paraId="0E15A2FE" w14:textId="4BC68BB4"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szCs w:val="24"/>
              </w:rPr>
              <w:t xml:space="preserve">Primary and secondary PP pillars </w:t>
            </w:r>
            <w:r w:rsidR="00725ED5" w:rsidRPr="00827FCA">
              <w:rPr>
                <w:rFonts w:eastAsia="Times New Roman" w:cs="Times New Roman"/>
                <w:color w:val="000000"/>
                <w:szCs w:val="24"/>
              </w:rPr>
              <w:t>overlap</w:t>
            </w:r>
          </w:p>
        </w:tc>
        <w:tc>
          <w:tcPr>
            <w:tcW w:w="5954" w:type="dxa"/>
          </w:tcPr>
          <w:p w14:paraId="6F1AA9BC" w14:textId="7C5B8880" w:rsidR="006C3044" w:rsidRPr="00827FCA" w:rsidRDefault="00C13C93" w:rsidP="00C325CB">
            <w:pPr>
              <w:spacing w:after="3"/>
              <w:jc w:val="both"/>
              <w:rPr>
                <w:rFonts w:eastAsia="Gill Sans MT" w:cs="Times New Roman"/>
                <w:color w:val="000000"/>
                <w:szCs w:val="24"/>
              </w:rPr>
            </w:pPr>
            <w:r w:rsidRPr="00827FCA">
              <w:rPr>
                <w:rFonts w:eastAsia="Gill Sans MT" w:cs="Times New Roman"/>
                <w:color w:val="000000"/>
                <w:szCs w:val="24"/>
              </w:rPr>
              <w:t>Good relationship with Neighbors (refugees and host community)</w:t>
            </w:r>
          </w:p>
        </w:tc>
      </w:tr>
      <w:tr w:rsidR="006C3044" w:rsidRPr="00827FCA" w14:paraId="7221DB14" w14:textId="77777777" w:rsidTr="00B63C5F">
        <w:trPr>
          <w:trHeight w:val="721"/>
        </w:trPr>
        <w:tc>
          <w:tcPr>
            <w:tcW w:w="2731" w:type="dxa"/>
          </w:tcPr>
          <w:p w14:paraId="16735748" w14:textId="22A0D139"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themeColor="text1"/>
                <w:szCs w:val="24"/>
              </w:rPr>
              <w:t>Rotary International Area of Focus Alignment</w:t>
            </w:r>
          </w:p>
        </w:tc>
        <w:tc>
          <w:tcPr>
            <w:tcW w:w="3081" w:type="dxa"/>
          </w:tcPr>
          <w:p w14:paraId="61E8309B" w14:textId="441B5B53"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themeColor="text1"/>
                <w:szCs w:val="24"/>
              </w:rPr>
              <w:t xml:space="preserve">Primary RI Area of Focus </w:t>
            </w:r>
            <w:r w:rsidR="00725ED5" w:rsidRPr="00827FCA">
              <w:rPr>
                <w:rFonts w:eastAsia="Times New Roman" w:cs="Times New Roman"/>
                <w:color w:val="000000"/>
                <w:szCs w:val="24"/>
              </w:rPr>
              <w:t>overlap</w:t>
            </w:r>
          </w:p>
        </w:tc>
        <w:tc>
          <w:tcPr>
            <w:tcW w:w="5954" w:type="dxa"/>
          </w:tcPr>
          <w:p w14:paraId="239DA724" w14:textId="201F431D" w:rsidR="006C3044" w:rsidRPr="00827FCA" w:rsidRDefault="00C13C93" w:rsidP="00C325CB">
            <w:pPr>
              <w:spacing w:after="3"/>
              <w:jc w:val="both"/>
              <w:rPr>
                <w:rFonts w:eastAsia="Gill Sans MT" w:cs="Times New Roman"/>
                <w:color w:val="000000"/>
                <w:szCs w:val="24"/>
              </w:rPr>
            </w:pPr>
            <w:r w:rsidRPr="00827FCA">
              <w:rPr>
                <w:rFonts w:eastAsia="Gill Sans MT" w:cs="Times New Roman"/>
                <w:color w:val="000000"/>
                <w:szCs w:val="24"/>
              </w:rPr>
              <w:t>Promoting Peace</w:t>
            </w:r>
          </w:p>
        </w:tc>
      </w:tr>
      <w:tr w:rsidR="006C3044" w:rsidRPr="00827FCA" w14:paraId="0D9B417F" w14:textId="77777777" w:rsidTr="00B63C5F">
        <w:trPr>
          <w:trHeight w:val="803"/>
        </w:trPr>
        <w:tc>
          <w:tcPr>
            <w:tcW w:w="2731" w:type="dxa"/>
          </w:tcPr>
          <w:p w14:paraId="17DE87A7" w14:textId="2A2450F4" w:rsidR="006C3044" w:rsidRPr="00827FCA" w:rsidRDefault="006C3044" w:rsidP="00C325CB">
            <w:pPr>
              <w:spacing w:after="3"/>
              <w:rPr>
                <w:rFonts w:eastAsia="Times New Roman" w:cs="Times New Roman"/>
                <w:b/>
                <w:bCs/>
                <w:color w:val="000000"/>
                <w:szCs w:val="24"/>
              </w:rPr>
            </w:pPr>
            <w:r w:rsidRPr="00827FCA">
              <w:rPr>
                <w:rFonts w:eastAsia="Times New Roman" w:cs="Times New Roman"/>
                <w:b/>
                <w:bCs/>
                <w:color w:val="000000"/>
                <w:szCs w:val="24"/>
              </w:rPr>
              <w:t>Results</w:t>
            </w:r>
            <w:r w:rsidR="00725ED5" w:rsidRPr="00827FCA">
              <w:rPr>
                <w:rFonts w:eastAsia="Times New Roman" w:cs="Times New Roman"/>
                <w:b/>
                <w:bCs/>
                <w:color w:val="000000"/>
                <w:szCs w:val="24"/>
              </w:rPr>
              <w:t>/Impact’s</w:t>
            </w:r>
            <w:r w:rsidRPr="00827FCA">
              <w:rPr>
                <w:rFonts w:eastAsia="Times New Roman" w:cs="Times New Roman"/>
                <w:b/>
                <w:bCs/>
                <w:color w:val="000000"/>
                <w:szCs w:val="24"/>
              </w:rPr>
              <w:t xml:space="preserve"> sustainability</w:t>
            </w:r>
          </w:p>
        </w:tc>
        <w:tc>
          <w:tcPr>
            <w:tcW w:w="3081" w:type="dxa"/>
          </w:tcPr>
          <w:p w14:paraId="4F06CF09" w14:textId="06BEB096" w:rsidR="006C3044" w:rsidRPr="00827FCA" w:rsidRDefault="006C3044" w:rsidP="00C325CB">
            <w:pPr>
              <w:spacing w:after="3"/>
              <w:rPr>
                <w:rFonts w:eastAsia="Times New Roman" w:cs="Times New Roman"/>
                <w:color w:val="000000"/>
                <w:szCs w:val="24"/>
              </w:rPr>
            </w:pPr>
            <w:r w:rsidRPr="00827FCA">
              <w:rPr>
                <w:rFonts w:eastAsia="Times New Roman" w:cs="Times New Roman"/>
                <w:color w:val="000000"/>
                <w:szCs w:val="24"/>
              </w:rPr>
              <w:t>How</w:t>
            </w:r>
            <w:r w:rsidR="00725ED5" w:rsidRPr="00827FCA">
              <w:rPr>
                <w:rFonts w:eastAsia="Times New Roman" w:cs="Times New Roman"/>
                <w:color w:val="000000"/>
                <w:szCs w:val="24"/>
              </w:rPr>
              <w:t>/if</w:t>
            </w:r>
            <w:r w:rsidRPr="00827FCA">
              <w:rPr>
                <w:rFonts w:eastAsia="Times New Roman" w:cs="Times New Roman"/>
                <w:color w:val="000000"/>
                <w:szCs w:val="24"/>
              </w:rPr>
              <w:t xml:space="preserve"> the project </w:t>
            </w:r>
            <w:r w:rsidR="00725ED5" w:rsidRPr="00827FCA">
              <w:rPr>
                <w:rFonts w:eastAsia="Times New Roman" w:cs="Times New Roman"/>
                <w:color w:val="000000"/>
                <w:szCs w:val="24"/>
              </w:rPr>
              <w:t>expected to</w:t>
            </w:r>
            <w:r w:rsidRPr="00827FCA">
              <w:rPr>
                <w:rFonts w:eastAsia="Times New Roman" w:cs="Times New Roman"/>
                <w:color w:val="000000"/>
                <w:szCs w:val="24"/>
              </w:rPr>
              <w:t xml:space="preserve"> </w:t>
            </w:r>
            <w:r w:rsidR="00725ED5" w:rsidRPr="00827FCA">
              <w:rPr>
                <w:rFonts w:eastAsia="Times New Roman" w:cs="Times New Roman"/>
                <w:color w:val="000000"/>
                <w:szCs w:val="24"/>
              </w:rPr>
              <w:t xml:space="preserve">sustain </w:t>
            </w:r>
            <w:r w:rsidRPr="00827FCA">
              <w:rPr>
                <w:rFonts w:eastAsia="Times New Roman" w:cs="Times New Roman"/>
                <w:color w:val="000000"/>
                <w:szCs w:val="24"/>
              </w:rPr>
              <w:t>the achieved results</w:t>
            </w:r>
          </w:p>
        </w:tc>
        <w:tc>
          <w:tcPr>
            <w:tcW w:w="5954" w:type="dxa"/>
          </w:tcPr>
          <w:p w14:paraId="53415D0B" w14:textId="72A10812" w:rsidR="006C3044" w:rsidRPr="00827FCA" w:rsidRDefault="00AD528D" w:rsidP="00C325CB">
            <w:pPr>
              <w:spacing w:after="3"/>
              <w:jc w:val="both"/>
              <w:rPr>
                <w:rFonts w:eastAsia="Gill Sans MT" w:cs="Times New Roman"/>
                <w:color w:val="000000"/>
                <w:szCs w:val="24"/>
              </w:rPr>
            </w:pPr>
            <w:r w:rsidRPr="00827FCA">
              <w:rPr>
                <w:rFonts w:eastAsia="Gill Sans MT" w:cs="Times New Roman"/>
                <w:color w:val="000000"/>
                <w:szCs w:val="24"/>
              </w:rPr>
              <w:t xml:space="preserve">The initiative </w:t>
            </w:r>
            <w:r w:rsidR="00760463">
              <w:rPr>
                <w:rFonts w:eastAsia="Gill Sans MT" w:cs="Times New Roman"/>
                <w:color w:val="000000"/>
                <w:szCs w:val="24"/>
              </w:rPr>
              <w:t xml:space="preserve">was </w:t>
            </w:r>
            <w:r w:rsidRPr="00827FCA">
              <w:rPr>
                <w:rFonts w:eastAsia="Gill Sans MT" w:cs="Times New Roman"/>
                <w:color w:val="000000"/>
                <w:szCs w:val="24"/>
              </w:rPr>
              <w:t>under</w:t>
            </w:r>
            <w:r w:rsidR="000B7447" w:rsidRPr="00827FCA">
              <w:rPr>
                <w:rFonts w:eastAsia="Gill Sans MT" w:cs="Times New Roman"/>
                <w:color w:val="000000"/>
                <w:szCs w:val="24"/>
              </w:rPr>
              <w:t xml:space="preserve">taken in partnership with </w:t>
            </w:r>
            <w:r w:rsidRPr="00827FCA">
              <w:rPr>
                <w:rFonts w:eastAsia="Gill Sans MT" w:cs="Times New Roman"/>
                <w:color w:val="000000"/>
                <w:szCs w:val="24"/>
              </w:rPr>
              <w:t xml:space="preserve">Refugee </w:t>
            </w:r>
            <w:r w:rsidR="00856BE9" w:rsidRPr="00827FCA">
              <w:rPr>
                <w:rFonts w:eastAsia="Gill Sans MT" w:cs="Times New Roman"/>
                <w:color w:val="000000"/>
                <w:szCs w:val="24"/>
              </w:rPr>
              <w:t xml:space="preserve">and host community leaders and partners who will sustain it through utilization of initiatives recommended to be good to sustain peaceful </w:t>
            </w:r>
            <w:r w:rsidR="00DB7665" w:rsidRPr="00827FCA">
              <w:rPr>
                <w:rFonts w:eastAsia="Gill Sans MT" w:cs="Times New Roman"/>
                <w:color w:val="000000"/>
                <w:szCs w:val="24"/>
              </w:rPr>
              <w:t>coexistence</w:t>
            </w:r>
          </w:p>
        </w:tc>
      </w:tr>
    </w:tbl>
    <w:p w14:paraId="20B8ABD9" w14:textId="0EC75145" w:rsidR="0011787F" w:rsidRDefault="0011787F" w:rsidP="00C325CB">
      <w:pPr>
        <w:jc w:val="both"/>
        <w:rPr>
          <w:rFonts w:cs="Times New Roman"/>
          <w:b/>
          <w:bCs/>
          <w:szCs w:val="24"/>
        </w:rPr>
      </w:pPr>
    </w:p>
    <w:p w14:paraId="0F8573CD" w14:textId="0DB827A3" w:rsidR="004A4680" w:rsidRDefault="004A4680" w:rsidP="00C325CB">
      <w:pPr>
        <w:jc w:val="both"/>
        <w:rPr>
          <w:rFonts w:cs="Times New Roman"/>
          <w:b/>
          <w:bCs/>
          <w:szCs w:val="24"/>
        </w:rPr>
      </w:pPr>
    </w:p>
    <w:p w14:paraId="6CD5597A" w14:textId="77777777" w:rsidR="004A4680" w:rsidRDefault="004A4680" w:rsidP="00C325CB">
      <w:pPr>
        <w:jc w:val="both"/>
        <w:rPr>
          <w:rFonts w:cs="Times New Roman"/>
          <w:b/>
          <w:bCs/>
          <w:szCs w:val="24"/>
        </w:rPr>
      </w:pPr>
    </w:p>
    <w:p w14:paraId="639C7456" w14:textId="72E14D73" w:rsidR="002B21AC" w:rsidRDefault="00430524" w:rsidP="00C325CB">
      <w:pPr>
        <w:jc w:val="both"/>
        <w:rPr>
          <w:rFonts w:cs="Times New Roman"/>
          <w:b/>
          <w:bCs/>
          <w:szCs w:val="24"/>
        </w:rPr>
      </w:pPr>
      <w:r>
        <w:rPr>
          <w:rFonts w:cs="Times New Roman"/>
          <w:b/>
          <w:bCs/>
          <w:szCs w:val="24"/>
        </w:rPr>
        <w:t>Budget</w:t>
      </w:r>
    </w:p>
    <w:p w14:paraId="48653115" w14:textId="41785AE0" w:rsidR="0011787F" w:rsidRPr="00827FCA" w:rsidRDefault="0011787F" w:rsidP="00C325CB">
      <w:pPr>
        <w:jc w:val="both"/>
        <w:rPr>
          <w:rFonts w:cs="Times New Roman"/>
          <w:b/>
          <w:bCs/>
          <w:szCs w:val="24"/>
        </w:rPr>
      </w:pPr>
      <w:r w:rsidRPr="00D05613">
        <w:rPr>
          <w:rFonts w:cs="Times New Roman"/>
          <w:szCs w:val="24"/>
        </w:rPr>
        <w:t>Total cost;</w:t>
      </w:r>
      <w:r>
        <w:rPr>
          <w:rFonts w:cs="Times New Roman"/>
          <w:b/>
          <w:bCs/>
          <w:szCs w:val="24"/>
        </w:rPr>
        <w:t xml:space="preserve"> </w:t>
      </w:r>
      <w:r w:rsidRPr="00827FCA">
        <w:rPr>
          <w:rFonts w:cs="Times New Roman"/>
          <w:szCs w:val="24"/>
        </w:rPr>
        <w:t>1003.2</w:t>
      </w:r>
      <w:r w:rsidR="00D05613">
        <w:rPr>
          <w:rFonts w:cs="Times New Roman"/>
          <w:szCs w:val="24"/>
        </w:rPr>
        <w:t xml:space="preserve"> USD</w:t>
      </w:r>
    </w:p>
    <w:tbl>
      <w:tblPr>
        <w:tblStyle w:val="TableGrid"/>
        <w:tblW w:w="9360" w:type="dxa"/>
        <w:tblInd w:w="-5" w:type="dxa"/>
        <w:tblLook w:val="04A0" w:firstRow="1" w:lastRow="0" w:firstColumn="1" w:lastColumn="0" w:noHBand="0" w:noVBand="1"/>
      </w:tblPr>
      <w:tblGrid>
        <w:gridCol w:w="2456"/>
        <w:gridCol w:w="1606"/>
        <w:gridCol w:w="5298"/>
      </w:tblGrid>
      <w:tr w:rsidR="002B21AC" w:rsidRPr="00827FCA" w14:paraId="2803FEB9"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BE741A" w14:textId="77777777" w:rsidR="002B21AC" w:rsidRPr="00827FCA" w:rsidRDefault="002B21AC" w:rsidP="00C325CB">
            <w:pPr>
              <w:jc w:val="both"/>
              <w:rPr>
                <w:rFonts w:cs="Times New Roman"/>
                <w:b/>
                <w:bCs/>
                <w:szCs w:val="24"/>
              </w:rPr>
            </w:pPr>
            <w:r w:rsidRPr="00827FCA">
              <w:rPr>
                <w:rFonts w:cs="Times New Roman"/>
                <w:b/>
                <w:bCs/>
                <w:szCs w:val="24"/>
              </w:rPr>
              <w:t xml:space="preserve">Item*   </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8C624" w14:textId="77777777" w:rsidR="002B21AC" w:rsidRPr="00827FCA" w:rsidRDefault="002B21AC" w:rsidP="00C325CB">
            <w:pPr>
              <w:jc w:val="both"/>
              <w:rPr>
                <w:rFonts w:cs="Times New Roman"/>
                <w:b/>
                <w:bCs/>
                <w:szCs w:val="24"/>
              </w:rPr>
            </w:pPr>
            <w:r w:rsidRPr="00827FCA">
              <w:rPr>
                <w:rFonts w:cs="Times New Roman"/>
                <w:b/>
                <w:bCs/>
                <w:szCs w:val="24"/>
              </w:rPr>
              <w:t>Amount (USD)</w:t>
            </w:r>
          </w:p>
        </w:tc>
        <w:tc>
          <w:tcPr>
            <w:tcW w:w="5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560B80" w14:textId="77777777" w:rsidR="002B21AC" w:rsidRPr="00827FCA" w:rsidRDefault="002B21AC" w:rsidP="00C325CB">
            <w:pPr>
              <w:jc w:val="both"/>
              <w:rPr>
                <w:rFonts w:cs="Times New Roman"/>
                <w:b/>
                <w:bCs/>
                <w:szCs w:val="24"/>
              </w:rPr>
            </w:pPr>
            <w:r w:rsidRPr="00827FCA">
              <w:rPr>
                <w:rFonts w:cs="Times New Roman"/>
                <w:b/>
                <w:bCs/>
                <w:szCs w:val="24"/>
              </w:rPr>
              <w:t xml:space="preserve">Description </w:t>
            </w:r>
          </w:p>
        </w:tc>
      </w:tr>
      <w:tr w:rsidR="002B21AC" w:rsidRPr="00827FCA" w14:paraId="2EB18E4B"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FD526" w14:textId="77777777" w:rsidR="002B21AC" w:rsidRPr="00827FCA" w:rsidRDefault="002B21AC" w:rsidP="00C325CB">
            <w:pPr>
              <w:jc w:val="both"/>
              <w:rPr>
                <w:rFonts w:cs="Times New Roman"/>
                <w:b/>
                <w:bCs/>
                <w:szCs w:val="24"/>
              </w:rPr>
            </w:pPr>
            <w:r w:rsidRPr="00827FCA">
              <w:rPr>
                <w:rFonts w:cs="Times New Roman"/>
                <w:b/>
                <w:bCs/>
                <w:szCs w:val="24"/>
              </w:rPr>
              <w:t>Travel/transportation</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0F9C1" w14:textId="77777777" w:rsidR="002B21AC" w:rsidRPr="00827FCA" w:rsidRDefault="002B21AC" w:rsidP="00C325CB">
            <w:pPr>
              <w:jc w:val="both"/>
              <w:rPr>
                <w:rFonts w:cs="Times New Roman"/>
                <w:szCs w:val="24"/>
              </w:rPr>
            </w:pPr>
          </w:p>
        </w:tc>
        <w:tc>
          <w:tcPr>
            <w:tcW w:w="5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A50FB" w14:textId="77777777" w:rsidR="002B21AC" w:rsidRPr="00827FCA" w:rsidRDefault="002B21AC" w:rsidP="00C325CB">
            <w:pPr>
              <w:jc w:val="both"/>
              <w:rPr>
                <w:rFonts w:cs="Times New Roman"/>
                <w:szCs w:val="24"/>
              </w:rPr>
            </w:pPr>
          </w:p>
        </w:tc>
      </w:tr>
      <w:tr w:rsidR="002B21AC" w:rsidRPr="00827FCA" w14:paraId="23488F64"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6CAC964E" w14:textId="77777777" w:rsidR="002B21AC" w:rsidRPr="00827FCA" w:rsidRDefault="002B21AC" w:rsidP="00C325CB">
            <w:pPr>
              <w:jc w:val="both"/>
              <w:rPr>
                <w:rFonts w:cs="Times New Roman"/>
                <w:szCs w:val="24"/>
              </w:rPr>
            </w:pPr>
            <w:r w:rsidRPr="00827FCA">
              <w:rPr>
                <w:rFonts w:cs="Times New Roman"/>
                <w:szCs w:val="24"/>
              </w:rPr>
              <w:t>Airfare</w:t>
            </w:r>
          </w:p>
        </w:tc>
        <w:tc>
          <w:tcPr>
            <w:tcW w:w="1606" w:type="dxa"/>
            <w:tcBorders>
              <w:top w:val="single" w:sz="4" w:space="0" w:color="auto"/>
              <w:left w:val="single" w:sz="4" w:space="0" w:color="auto"/>
              <w:bottom w:val="single" w:sz="4" w:space="0" w:color="auto"/>
              <w:right w:val="single" w:sz="4" w:space="0" w:color="auto"/>
            </w:tcBorders>
            <w:hideMark/>
          </w:tcPr>
          <w:p w14:paraId="340F1DFB" w14:textId="77777777" w:rsidR="002B21AC" w:rsidRPr="00827FCA" w:rsidRDefault="002B21AC" w:rsidP="00C325CB">
            <w:pPr>
              <w:jc w:val="both"/>
              <w:rPr>
                <w:rFonts w:cs="Times New Roman"/>
                <w:szCs w:val="24"/>
              </w:rPr>
            </w:pPr>
            <w:r w:rsidRPr="00827FCA">
              <w:rPr>
                <w:rFonts w:cs="Times New Roman"/>
                <w:szCs w:val="24"/>
              </w:rPr>
              <w:t>N/A</w:t>
            </w:r>
          </w:p>
        </w:tc>
        <w:tc>
          <w:tcPr>
            <w:tcW w:w="5298" w:type="dxa"/>
            <w:tcBorders>
              <w:top w:val="single" w:sz="4" w:space="0" w:color="auto"/>
              <w:left w:val="single" w:sz="4" w:space="0" w:color="auto"/>
              <w:bottom w:val="single" w:sz="4" w:space="0" w:color="auto"/>
              <w:right w:val="single" w:sz="4" w:space="0" w:color="auto"/>
            </w:tcBorders>
            <w:hideMark/>
          </w:tcPr>
          <w:p w14:paraId="42FDF263" w14:textId="77777777" w:rsidR="002B21AC" w:rsidRPr="00827FCA" w:rsidRDefault="002B21AC" w:rsidP="00C325CB">
            <w:pPr>
              <w:jc w:val="both"/>
              <w:rPr>
                <w:rFonts w:cs="Times New Roman"/>
                <w:szCs w:val="24"/>
              </w:rPr>
            </w:pPr>
            <w:r w:rsidRPr="00827FCA">
              <w:rPr>
                <w:rFonts w:cs="Times New Roman"/>
                <w:szCs w:val="24"/>
              </w:rPr>
              <w:t>N/A</w:t>
            </w:r>
          </w:p>
        </w:tc>
      </w:tr>
      <w:tr w:rsidR="002B21AC" w:rsidRPr="00827FCA" w14:paraId="7EECF2F8"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31B1B77C" w14:textId="77777777" w:rsidR="002B21AC" w:rsidRPr="00827FCA" w:rsidRDefault="002B21AC" w:rsidP="00C325CB">
            <w:pPr>
              <w:jc w:val="both"/>
              <w:rPr>
                <w:rFonts w:cs="Times New Roman"/>
                <w:szCs w:val="24"/>
              </w:rPr>
            </w:pPr>
            <w:r w:rsidRPr="00827FCA">
              <w:rPr>
                <w:rFonts w:cs="Times New Roman"/>
                <w:szCs w:val="24"/>
              </w:rPr>
              <w:t>Ground transportation</w:t>
            </w:r>
          </w:p>
        </w:tc>
        <w:tc>
          <w:tcPr>
            <w:tcW w:w="1606" w:type="dxa"/>
            <w:tcBorders>
              <w:top w:val="single" w:sz="4" w:space="0" w:color="auto"/>
              <w:left w:val="single" w:sz="4" w:space="0" w:color="auto"/>
              <w:bottom w:val="single" w:sz="4" w:space="0" w:color="auto"/>
              <w:right w:val="single" w:sz="4" w:space="0" w:color="auto"/>
            </w:tcBorders>
            <w:hideMark/>
          </w:tcPr>
          <w:p w14:paraId="09D8E6D1" w14:textId="77777777" w:rsidR="002B21AC" w:rsidRPr="00827FCA" w:rsidRDefault="002B21AC" w:rsidP="00C325CB">
            <w:pPr>
              <w:jc w:val="both"/>
              <w:rPr>
                <w:rFonts w:cs="Times New Roman"/>
                <w:szCs w:val="24"/>
              </w:rPr>
            </w:pPr>
            <w:r w:rsidRPr="00827FCA">
              <w:rPr>
                <w:rFonts w:cs="Times New Roman"/>
                <w:szCs w:val="24"/>
              </w:rPr>
              <w:t>135</w:t>
            </w:r>
          </w:p>
        </w:tc>
        <w:tc>
          <w:tcPr>
            <w:tcW w:w="5298" w:type="dxa"/>
            <w:tcBorders>
              <w:top w:val="single" w:sz="4" w:space="0" w:color="auto"/>
              <w:left w:val="single" w:sz="4" w:space="0" w:color="auto"/>
              <w:bottom w:val="single" w:sz="4" w:space="0" w:color="auto"/>
              <w:right w:val="single" w:sz="4" w:space="0" w:color="auto"/>
            </w:tcBorders>
          </w:tcPr>
          <w:p w14:paraId="611BA070" w14:textId="77777777" w:rsidR="002B21AC" w:rsidRPr="00827FCA" w:rsidRDefault="002B21AC" w:rsidP="00C325CB">
            <w:pPr>
              <w:jc w:val="both"/>
              <w:rPr>
                <w:rFonts w:cs="Times New Roman"/>
                <w:szCs w:val="24"/>
              </w:rPr>
            </w:pPr>
            <w:r w:rsidRPr="00827FCA">
              <w:rPr>
                <w:rFonts w:cs="Times New Roman"/>
                <w:szCs w:val="24"/>
              </w:rPr>
              <w:t>Kampala to and from Nakivale</w:t>
            </w:r>
          </w:p>
          <w:p w14:paraId="7BE6D195" w14:textId="77777777" w:rsidR="002B21AC" w:rsidRPr="00827FCA" w:rsidRDefault="002B21AC" w:rsidP="00C325CB">
            <w:pPr>
              <w:jc w:val="both"/>
              <w:rPr>
                <w:rFonts w:cs="Times New Roman"/>
                <w:szCs w:val="24"/>
              </w:rPr>
            </w:pPr>
            <w:r w:rsidRPr="00827FCA">
              <w:rPr>
                <w:rFonts w:cs="Times New Roman"/>
                <w:szCs w:val="24"/>
              </w:rPr>
              <w:t>30 litres of petrol fuel at 45 dollars</w:t>
            </w:r>
          </w:p>
          <w:p w14:paraId="61034CB8" w14:textId="77777777" w:rsidR="002B21AC" w:rsidRPr="00827FCA" w:rsidRDefault="002B21AC" w:rsidP="00C325CB">
            <w:pPr>
              <w:jc w:val="both"/>
              <w:rPr>
                <w:rFonts w:cs="Times New Roman"/>
                <w:szCs w:val="24"/>
              </w:rPr>
            </w:pPr>
          </w:p>
          <w:p w14:paraId="56A317F8" w14:textId="77777777" w:rsidR="002B21AC" w:rsidRPr="00827FCA" w:rsidRDefault="002B21AC" w:rsidP="00C325CB">
            <w:pPr>
              <w:jc w:val="both"/>
              <w:rPr>
                <w:rFonts w:cs="Times New Roman"/>
                <w:szCs w:val="24"/>
              </w:rPr>
            </w:pPr>
            <w:r w:rsidRPr="00827FCA">
              <w:rPr>
                <w:rFonts w:cs="Times New Roman"/>
                <w:szCs w:val="24"/>
              </w:rPr>
              <w:t>Movements in the settlement, Basecamp, Rubondo and Juru 10 litres of petrol fuel at 15 dollars. The Activity will be done in three phases therefore,</w:t>
            </w:r>
          </w:p>
          <w:p w14:paraId="49DB58DD" w14:textId="77777777" w:rsidR="002B21AC" w:rsidRPr="00827FCA" w:rsidRDefault="002B21AC" w:rsidP="00C325CB">
            <w:pPr>
              <w:jc w:val="both"/>
              <w:rPr>
                <w:rFonts w:cs="Times New Roman"/>
                <w:szCs w:val="24"/>
              </w:rPr>
            </w:pPr>
            <w:r w:rsidRPr="00827FCA">
              <w:rPr>
                <w:rFonts w:cs="Times New Roman"/>
                <w:szCs w:val="24"/>
              </w:rPr>
              <w:t>45x3=135 dollars</w:t>
            </w:r>
          </w:p>
        </w:tc>
      </w:tr>
      <w:tr w:rsidR="002B21AC" w:rsidRPr="00827FCA" w14:paraId="244130D9"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63320861" w14:textId="77777777" w:rsidR="002B21AC" w:rsidRPr="00827FCA" w:rsidRDefault="002B21AC" w:rsidP="00C325CB">
            <w:pPr>
              <w:jc w:val="both"/>
              <w:rPr>
                <w:rFonts w:cs="Times New Roman"/>
                <w:szCs w:val="24"/>
              </w:rPr>
            </w:pPr>
            <w:r w:rsidRPr="00827FCA">
              <w:rPr>
                <w:rFonts w:cs="Times New Roman"/>
                <w:szCs w:val="24"/>
              </w:rPr>
              <w:t>Accommodations</w:t>
            </w:r>
          </w:p>
        </w:tc>
        <w:tc>
          <w:tcPr>
            <w:tcW w:w="1606" w:type="dxa"/>
            <w:tcBorders>
              <w:top w:val="single" w:sz="4" w:space="0" w:color="auto"/>
              <w:left w:val="single" w:sz="4" w:space="0" w:color="auto"/>
              <w:bottom w:val="single" w:sz="4" w:space="0" w:color="auto"/>
              <w:right w:val="single" w:sz="4" w:space="0" w:color="auto"/>
            </w:tcBorders>
            <w:hideMark/>
          </w:tcPr>
          <w:p w14:paraId="11786DD9" w14:textId="77777777" w:rsidR="002B21AC" w:rsidRPr="00827FCA" w:rsidRDefault="002B21AC" w:rsidP="00C325CB">
            <w:pPr>
              <w:jc w:val="both"/>
              <w:rPr>
                <w:rFonts w:cs="Times New Roman"/>
                <w:szCs w:val="24"/>
              </w:rPr>
            </w:pPr>
            <w:r w:rsidRPr="00827FCA">
              <w:rPr>
                <w:rFonts w:cs="Times New Roman"/>
                <w:szCs w:val="24"/>
              </w:rPr>
              <w:t>202.7</w:t>
            </w:r>
          </w:p>
        </w:tc>
        <w:tc>
          <w:tcPr>
            <w:tcW w:w="5298" w:type="dxa"/>
            <w:tcBorders>
              <w:top w:val="single" w:sz="4" w:space="0" w:color="auto"/>
              <w:left w:val="single" w:sz="4" w:space="0" w:color="auto"/>
              <w:bottom w:val="single" w:sz="4" w:space="0" w:color="auto"/>
              <w:right w:val="single" w:sz="4" w:space="0" w:color="auto"/>
            </w:tcBorders>
            <w:hideMark/>
          </w:tcPr>
          <w:p w14:paraId="541AD3EE" w14:textId="77777777" w:rsidR="002B21AC" w:rsidRPr="00827FCA" w:rsidRDefault="002B21AC" w:rsidP="00C325CB">
            <w:pPr>
              <w:jc w:val="both"/>
              <w:rPr>
                <w:rFonts w:cs="Times New Roman"/>
                <w:szCs w:val="24"/>
              </w:rPr>
            </w:pPr>
            <w:r w:rsidRPr="00827FCA">
              <w:rPr>
                <w:rFonts w:cs="Times New Roman"/>
                <w:szCs w:val="24"/>
              </w:rPr>
              <w:t>15 days throughout the social change initiative</w:t>
            </w:r>
          </w:p>
        </w:tc>
      </w:tr>
      <w:tr w:rsidR="002B21AC" w:rsidRPr="00827FCA" w14:paraId="2495C4BD"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73FBB112" w14:textId="77777777" w:rsidR="002B21AC" w:rsidRPr="00827FCA" w:rsidRDefault="002B21AC" w:rsidP="00C325CB">
            <w:pPr>
              <w:jc w:val="both"/>
              <w:rPr>
                <w:rFonts w:cs="Times New Roman"/>
                <w:szCs w:val="24"/>
              </w:rPr>
            </w:pPr>
            <w:r w:rsidRPr="00827FCA">
              <w:rPr>
                <w:rFonts w:cs="Times New Roman"/>
                <w:szCs w:val="24"/>
              </w:rPr>
              <w:t>Other. Meals</w:t>
            </w:r>
          </w:p>
        </w:tc>
        <w:tc>
          <w:tcPr>
            <w:tcW w:w="1606" w:type="dxa"/>
            <w:tcBorders>
              <w:top w:val="single" w:sz="4" w:space="0" w:color="auto"/>
              <w:left w:val="single" w:sz="4" w:space="0" w:color="auto"/>
              <w:bottom w:val="single" w:sz="4" w:space="0" w:color="auto"/>
              <w:right w:val="single" w:sz="4" w:space="0" w:color="auto"/>
            </w:tcBorders>
            <w:hideMark/>
          </w:tcPr>
          <w:p w14:paraId="19C5013E" w14:textId="77777777" w:rsidR="002B21AC" w:rsidRPr="00827FCA" w:rsidRDefault="002B21AC" w:rsidP="00C325CB">
            <w:pPr>
              <w:jc w:val="both"/>
              <w:rPr>
                <w:rFonts w:cs="Times New Roman"/>
                <w:szCs w:val="24"/>
              </w:rPr>
            </w:pPr>
            <w:r w:rsidRPr="00827FCA">
              <w:rPr>
                <w:rFonts w:cs="Times New Roman"/>
                <w:szCs w:val="24"/>
              </w:rPr>
              <w:t>-</w:t>
            </w:r>
          </w:p>
        </w:tc>
        <w:tc>
          <w:tcPr>
            <w:tcW w:w="5298" w:type="dxa"/>
            <w:tcBorders>
              <w:top w:val="single" w:sz="4" w:space="0" w:color="auto"/>
              <w:left w:val="single" w:sz="4" w:space="0" w:color="auto"/>
              <w:bottom w:val="single" w:sz="4" w:space="0" w:color="auto"/>
              <w:right w:val="single" w:sz="4" w:space="0" w:color="auto"/>
            </w:tcBorders>
            <w:hideMark/>
          </w:tcPr>
          <w:p w14:paraId="35CD6B2F" w14:textId="77777777" w:rsidR="002B21AC" w:rsidRPr="00827FCA" w:rsidRDefault="002B21AC" w:rsidP="00C325CB">
            <w:pPr>
              <w:jc w:val="both"/>
              <w:rPr>
                <w:rFonts w:cs="Times New Roman"/>
                <w:szCs w:val="24"/>
              </w:rPr>
            </w:pPr>
            <w:r w:rsidRPr="00827FCA">
              <w:rPr>
                <w:rFonts w:cs="Times New Roman"/>
                <w:szCs w:val="24"/>
              </w:rPr>
              <w:t xml:space="preserve"> To cater for my self</w:t>
            </w:r>
          </w:p>
        </w:tc>
      </w:tr>
      <w:tr w:rsidR="002B21AC" w:rsidRPr="00827FCA" w14:paraId="6B95A7CB"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95842" w14:textId="77777777" w:rsidR="002B21AC" w:rsidRPr="00827FCA" w:rsidRDefault="002B21AC" w:rsidP="00C325CB">
            <w:pPr>
              <w:jc w:val="both"/>
              <w:rPr>
                <w:rFonts w:cs="Times New Roman"/>
                <w:b/>
                <w:bCs/>
                <w:szCs w:val="24"/>
              </w:rPr>
            </w:pPr>
            <w:r w:rsidRPr="00827FCA">
              <w:rPr>
                <w:rFonts w:cs="Times New Roman"/>
                <w:b/>
                <w:bCs/>
                <w:szCs w:val="24"/>
              </w:rPr>
              <w:t>Direct project costs</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BAE66" w14:textId="77777777" w:rsidR="002B21AC" w:rsidRPr="00827FCA" w:rsidRDefault="002B21AC" w:rsidP="00C325CB">
            <w:pPr>
              <w:jc w:val="both"/>
              <w:rPr>
                <w:rFonts w:cs="Times New Roman"/>
                <w:szCs w:val="24"/>
              </w:rPr>
            </w:pPr>
          </w:p>
        </w:tc>
        <w:tc>
          <w:tcPr>
            <w:tcW w:w="5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E5167" w14:textId="77777777" w:rsidR="002B21AC" w:rsidRPr="00827FCA" w:rsidRDefault="002B21AC" w:rsidP="00C325CB">
            <w:pPr>
              <w:jc w:val="both"/>
              <w:rPr>
                <w:rFonts w:cs="Times New Roman"/>
                <w:szCs w:val="24"/>
              </w:rPr>
            </w:pPr>
          </w:p>
        </w:tc>
      </w:tr>
      <w:tr w:rsidR="002B21AC" w:rsidRPr="00827FCA" w14:paraId="3A26B441"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67530C9B" w14:textId="77777777" w:rsidR="002B21AC" w:rsidRPr="00827FCA" w:rsidRDefault="002B21AC" w:rsidP="00C325CB">
            <w:pPr>
              <w:jc w:val="both"/>
              <w:rPr>
                <w:rFonts w:cs="Times New Roman"/>
                <w:szCs w:val="24"/>
              </w:rPr>
            </w:pPr>
            <w:r w:rsidRPr="00827FCA">
              <w:rPr>
                <w:rFonts w:cs="Times New Roman"/>
                <w:szCs w:val="24"/>
              </w:rPr>
              <w:t>Materials/supplies</w:t>
            </w:r>
          </w:p>
        </w:tc>
        <w:tc>
          <w:tcPr>
            <w:tcW w:w="1606" w:type="dxa"/>
            <w:tcBorders>
              <w:top w:val="single" w:sz="4" w:space="0" w:color="auto"/>
              <w:left w:val="single" w:sz="4" w:space="0" w:color="auto"/>
              <w:bottom w:val="single" w:sz="4" w:space="0" w:color="auto"/>
              <w:right w:val="single" w:sz="4" w:space="0" w:color="auto"/>
            </w:tcBorders>
            <w:hideMark/>
          </w:tcPr>
          <w:p w14:paraId="78178BDE" w14:textId="77777777" w:rsidR="002B21AC" w:rsidRPr="00827FCA" w:rsidRDefault="002B21AC" w:rsidP="00C325CB">
            <w:pPr>
              <w:jc w:val="both"/>
              <w:rPr>
                <w:rFonts w:cs="Times New Roman"/>
                <w:szCs w:val="24"/>
              </w:rPr>
            </w:pPr>
            <w:r w:rsidRPr="00827FCA">
              <w:rPr>
                <w:rFonts w:cs="Times New Roman"/>
                <w:szCs w:val="24"/>
              </w:rPr>
              <w:t>N/A</w:t>
            </w:r>
          </w:p>
        </w:tc>
        <w:tc>
          <w:tcPr>
            <w:tcW w:w="5298" w:type="dxa"/>
            <w:tcBorders>
              <w:top w:val="single" w:sz="4" w:space="0" w:color="auto"/>
              <w:left w:val="single" w:sz="4" w:space="0" w:color="auto"/>
              <w:bottom w:val="single" w:sz="4" w:space="0" w:color="auto"/>
              <w:right w:val="single" w:sz="4" w:space="0" w:color="auto"/>
            </w:tcBorders>
            <w:hideMark/>
          </w:tcPr>
          <w:p w14:paraId="3A5DC3A0" w14:textId="77777777" w:rsidR="002B21AC" w:rsidRPr="00827FCA" w:rsidRDefault="002B21AC" w:rsidP="00C325CB">
            <w:pPr>
              <w:jc w:val="both"/>
              <w:rPr>
                <w:rFonts w:cs="Times New Roman"/>
                <w:szCs w:val="24"/>
              </w:rPr>
            </w:pPr>
            <w:r w:rsidRPr="00827FCA">
              <w:rPr>
                <w:rFonts w:cs="Times New Roman"/>
                <w:szCs w:val="24"/>
              </w:rPr>
              <w:t>N/A</w:t>
            </w:r>
          </w:p>
        </w:tc>
      </w:tr>
      <w:tr w:rsidR="002B21AC" w:rsidRPr="00827FCA" w14:paraId="60FA74FA"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79DE075D" w14:textId="77777777" w:rsidR="002B21AC" w:rsidRPr="00827FCA" w:rsidRDefault="002B21AC" w:rsidP="00C325CB">
            <w:pPr>
              <w:jc w:val="both"/>
              <w:rPr>
                <w:rFonts w:cs="Times New Roman"/>
                <w:szCs w:val="24"/>
              </w:rPr>
            </w:pPr>
            <w:r w:rsidRPr="00827FCA">
              <w:rPr>
                <w:rFonts w:cs="Times New Roman"/>
                <w:szCs w:val="24"/>
              </w:rPr>
              <w:t>Stationary</w:t>
            </w:r>
          </w:p>
        </w:tc>
        <w:tc>
          <w:tcPr>
            <w:tcW w:w="1606" w:type="dxa"/>
            <w:tcBorders>
              <w:top w:val="single" w:sz="4" w:space="0" w:color="auto"/>
              <w:left w:val="single" w:sz="4" w:space="0" w:color="auto"/>
              <w:bottom w:val="single" w:sz="4" w:space="0" w:color="auto"/>
              <w:right w:val="single" w:sz="4" w:space="0" w:color="auto"/>
            </w:tcBorders>
            <w:hideMark/>
          </w:tcPr>
          <w:p w14:paraId="55CD6E40" w14:textId="77777777" w:rsidR="002B21AC" w:rsidRPr="00827FCA" w:rsidRDefault="002B21AC" w:rsidP="00C325CB">
            <w:pPr>
              <w:jc w:val="both"/>
              <w:rPr>
                <w:rFonts w:cs="Times New Roman"/>
                <w:szCs w:val="24"/>
              </w:rPr>
            </w:pPr>
            <w:r w:rsidRPr="00827FCA">
              <w:rPr>
                <w:rFonts w:cs="Times New Roman"/>
                <w:szCs w:val="24"/>
              </w:rPr>
              <w:t>498.1</w:t>
            </w:r>
          </w:p>
        </w:tc>
        <w:tc>
          <w:tcPr>
            <w:tcW w:w="5298" w:type="dxa"/>
            <w:tcBorders>
              <w:top w:val="single" w:sz="4" w:space="0" w:color="auto"/>
              <w:left w:val="single" w:sz="4" w:space="0" w:color="auto"/>
              <w:bottom w:val="single" w:sz="4" w:space="0" w:color="auto"/>
              <w:right w:val="single" w:sz="4" w:space="0" w:color="auto"/>
            </w:tcBorders>
            <w:hideMark/>
          </w:tcPr>
          <w:p w14:paraId="450B63A4" w14:textId="77777777" w:rsidR="002B21AC" w:rsidRPr="00827FCA" w:rsidRDefault="002B21AC" w:rsidP="00C325CB">
            <w:pPr>
              <w:jc w:val="both"/>
              <w:rPr>
                <w:rFonts w:cs="Times New Roman"/>
                <w:szCs w:val="24"/>
              </w:rPr>
            </w:pPr>
            <w:r w:rsidRPr="00827FCA">
              <w:rPr>
                <w:rFonts w:cs="Times New Roman"/>
                <w:szCs w:val="24"/>
              </w:rPr>
              <w:t>100 note books @ 250000, 2 boxes of pens 50000, 10 Flip charts 150000, 3 Boxes of Markers 45000.</w:t>
            </w:r>
          </w:p>
        </w:tc>
      </w:tr>
      <w:tr w:rsidR="002B21AC" w:rsidRPr="00827FCA" w14:paraId="0EE1439B"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036671F7" w14:textId="77777777" w:rsidR="002B21AC" w:rsidRPr="00827FCA" w:rsidRDefault="002B21AC" w:rsidP="00C325CB">
            <w:pPr>
              <w:jc w:val="both"/>
              <w:rPr>
                <w:rFonts w:cs="Times New Roman"/>
                <w:szCs w:val="24"/>
              </w:rPr>
            </w:pPr>
            <w:r w:rsidRPr="00827FCA">
              <w:rPr>
                <w:rFonts w:cs="Times New Roman"/>
                <w:szCs w:val="24"/>
              </w:rPr>
              <w:t>Equipment</w:t>
            </w:r>
          </w:p>
        </w:tc>
        <w:tc>
          <w:tcPr>
            <w:tcW w:w="1606" w:type="dxa"/>
            <w:tcBorders>
              <w:top w:val="single" w:sz="4" w:space="0" w:color="auto"/>
              <w:left w:val="single" w:sz="4" w:space="0" w:color="auto"/>
              <w:bottom w:val="single" w:sz="4" w:space="0" w:color="auto"/>
              <w:right w:val="single" w:sz="4" w:space="0" w:color="auto"/>
            </w:tcBorders>
            <w:hideMark/>
          </w:tcPr>
          <w:p w14:paraId="0C2ECDBA" w14:textId="77777777" w:rsidR="002B21AC" w:rsidRPr="00827FCA" w:rsidRDefault="002B21AC" w:rsidP="00C325CB">
            <w:pPr>
              <w:jc w:val="both"/>
              <w:rPr>
                <w:rFonts w:cs="Times New Roman"/>
                <w:szCs w:val="24"/>
              </w:rPr>
            </w:pPr>
            <w:r w:rsidRPr="00827FCA">
              <w:rPr>
                <w:rFonts w:cs="Times New Roman"/>
                <w:szCs w:val="24"/>
              </w:rPr>
              <w:t>81</w:t>
            </w:r>
          </w:p>
        </w:tc>
        <w:tc>
          <w:tcPr>
            <w:tcW w:w="5298" w:type="dxa"/>
            <w:tcBorders>
              <w:top w:val="single" w:sz="4" w:space="0" w:color="auto"/>
              <w:left w:val="single" w:sz="4" w:space="0" w:color="auto"/>
              <w:bottom w:val="single" w:sz="4" w:space="0" w:color="auto"/>
              <w:right w:val="single" w:sz="4" w:space="0" w:color="auto"/>
            </w:tcBorders>
            <w:hideMark/>
          </w:tcPr>
          <w:p w14:paraId="7A970680" w14:textId="77777777" w:rsidR="002B21AC" w:rsidRPr="00827FCA" w:rsidRDefault="002B21AC" w:rsidP="00C325CB">
            <w:pPr>
              <w:jc w:val="both"/>
              <w:rPr>
                <w:rFonts w:cs="Times New Roman"/>
                <w:szCs w:val="24"/>
              </w:rPr>
            </w:pPr>
            <w:r w:rsidRPr="00827FCA">
              <w:rPr>
                <w:rFonts w:cs="Times New Roman"/>
                <w:szCs w:val="24"/>
              </w:rPr>
              <w:t xml:space="preserve">Hiring Projector for training for three days </w:t>
            </w:r>
          </w:p>
        </w:tc>
      </w:tr>
      <w:tr w:rsidR="002B21AC" w:rsidRPr="00827FCA" w14:paraId="16A3950A"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72EB4262" w14:textId="77777777" w:rsidR="002B21AC" w:rsidRPr="00827FCA" w:rsidRDefault="002B21AC" w:rsidP="00C325CB">
            <w:pPr>
              <w:jc w:val="both"/>
              <w:rPr>
                <w:rFonts w:cs="Times New Roman"/>
                <w:szCs w:val="24"/>
              </w:rPr>
            </w:pPr>
            <w:r w:rsidRPr="00827FCA">
              <w:rPr>
                <w:rFonts w:cs="Times New Roman"/>
                <w:szCs w:val="24"/>
              </w:rPr>
              <w:t>Other Refreshments for Trainings</w:t>
            </w:r>
          </w:p>
        </w:tc>
        <w:tc>
          <w:tcPr>
            <w:tcW w:w="1606" w:type="dxa"/>
            <w:tcBorders>
              <w:top w:val="single" w:sz="4" w:space="0" w:color="auto"/>
              <w:left w:val="single" w:sz="4" w:space="0" w:color="auto"/>
              <w:bottom w:val="single" w:sz="4" w:space="0" w:color="auto"/>
              <w:right w:val="single" w:sz="4" w:space="0" w:color="auto"/>
            </w:tcBorders>
            <w:hideMark/>
          </w:tcPr>
          <w:p w14:paraId="465EA8D4" w14:textId="77777777" w:rsidR="002B21AC" w:rsidRPr="00827FCA" w:rsidRDefault="002B21AC" w:rsidP="00C325CB">
            <w:pPr>
              <w:jc w:val="both"/>
              <w:rPr>
                <w:rFonts w:cs="Times New Roman"/>
                <w:szCs w:val="24"/>
              </w:rPr>
            </w:pPr>
            <w:r w:rsidRPr="00827FCA">
              <w:rPr>
                <w:rFonts w:cs="Times New Roman"/>
                <w:szCs w:val="24"/>
              </w:rPr>
              <w:t>45.9</w:t>
            </w:r>
          </w:p>
        </w:tc>
        <w:tc>
          <w:tcPr>
            <w:tcW w:w="5298" w:type="dxa"/>
            <w:tcBorders>
              <w:top w:val="single" w:sz="4" w:space="0" w:color="auto"/>
              <w:left w:val="single" w:sz="4" w:space="0" w:color="auto"/>
              <w:bottom w:val="single" w:sz="4" w:space="0" w:color="auto"/>
              <w:right w:val="single" w:sz="4" w:space="0" w:color="auto"/>
            </w:tcBorders>
            <w:hideMark/>
          </w:tcPr>
          <w:p w14:paraId="387FB731" w14:textId="77777777" w:rsidR="002B21AC" w:rsidRPr="00827FCA" w:rsidRDefault="002B21AC" w:rsidP="00C325CB">
            <w:pPr>
              <w:jc w:val="both"/>
              <w:rPr>
                <w:rFonts w:cs="Times New Roman"/>
                <w:szCs w:val="24"/>
              </w:rPr>
            </w:pPr>
            <w:r w:rsidRPr="00827FCA">
              <w:rPr>
                <w:rFonts w:cs="Times New Roman"/>
                <w:szCs w:val="24"/>
              </w:rPr>
              <w:t>05 crates @ 96000, 100 chapattis @  50000</w:t>
            </w:r>
          </w:p>
        </w:tc>
      </w:tr>
      <w:tr w:rsidR="002B21AC" w:rsidRPr="00827FCA" w14:paraId="15013B5C"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969FD" w14:textId="77777777" w:rsidR="002B21AC" w:rsidRPr="00827FCA" w:rsidRDefault="002B21AC" w:rsidP="00C325CB">
            <w:pPr>
              <w:jc w:val="both"/>
              <w:rPr>
                <w:rFonts w:cs="Times New Roman"/>
                <w:b/>
                <w:bCs/>
                <w:szCs w:val="24"/>
              </w:rPr>
            </w:pPr>
            <w:r w:rsidRPr="00827FCA">
              <w:rPr>
                <w:rFonts w:cs="Times New Roman"/>
                <w:b/>
                <w:bCs/>
                <w:szCs w:val="24"/>
              </w:rPr>
              <w:t>Other expenses</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3E215" w14:textId="77777777" w:rsidR="002B21AC" w:rsidRPr="00827FCA" w:rsidRDefault="002B21AC" w:rsidP="00C325CB">
            <w:pPr>
              <w:jc w:val="both"/>
              <w:rPr>
                <w:rFonts w:cs="Times New Roman"/>
                <w:szCs w:val="24"/>
              </w:rPr>
            </w:pPr>
            <w:r w:rsidRPr="00827FCA">
              <w:rPr>
                <w:rFonts w:cs="Times New Roman"/>
                <w:szCs w:val="24"/>
              </w:rPr>
              <w:t>40.5</w:t>
            </w:r>
          </w:p>
        </w:tc>
        <w:tc>
          <w:tcPr>
            <w:tcW w:w="5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50AEF" w14:textId="77777777" w:rsidR="002B21AC" w:rsidRPr="00827FCA" w:rsidRDefault="002B21AC" w:rsidP="00C325CB">
            <w:pPr>
              <w:jc w:val="both"/>
              <w:rPr>
                <w:rFonts w:cs="Times New Roman"/>
                <w:szCs w:val="24"/>
              </w:rPr>
            </w:pPr>
            <w:r w:rsidRPr="00827FCA">
              <w:rPr>
                <w:rFonts w:cs="Times New Roman"/>
                <w:szCs w:val="24"/>
              </w:rPr>
              <w:t>Hiring Three Venues @150000</w:t>
            </w:r>
          </w:p>
        </w:tc>
      </w:tr>
      <w:tr w:rsidR="002B21AC" w:rsidRPr="00827FCA" w14:paraId="2B59F540"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6B4EE54D" w14:textId="77777777" w:rsidR="002B21AC" w:rsidRPr="00827FCA" w:rsidRDefault="002B21AC" w:rsidP="00C325CB">
            <w:pPr>
              <w:jc w:val="both"/>
              <w:rPr>
                <w:rFonts w:cs="Times New Roman"/>
                <w:szCs w:val="24"/>
              </w:rPr>
            </w:pPr>
            <w:r w:rsidRPr="00827FCA">
              <w:rPr>
                <w:rFonts w:cs="Times New Roman"/>
                <w:szCs w:val="24"/>
              </w:rPr>
              <w:t>100 Seats</w:t>
            </w:r>
          </w:p>
        </w:tc>
        <w:tc>
          <w:tcPr>
            <w:tcW w:w="1606" w:type="dxa"/>
            <w:tcBorders>
              <w:top w:val="single" w:sz="4" w:space="0" w:color="auto"/>
              <w:left w:val="single" w:sz="4" w:space="0" w:color="auto"/>
              <w:bottom w:val="single" w:sz="4" w:space="0" w:color="auto"/>
              <w:right w:val="single" w:sz="4" w:space="0" w:color="auto"/>
            </w:tcBorders>
            <w:hideMark/>
          </w:tcPr>
          <w:p w14:paraId="4CBFB39B" w14:textId="77777777" w:rsidR="002B21AC" w:rsidRPr="00827FCA" w:rsidRDefault="002B21AC" w:rsidP="00C325CB">
            <w:pPr>
              <w:jc w:val="both"/>
              <w:rPr>
                <w:rFonts w:cs="Times New Roman"/>
                <w:szCs w:val="24"/>
              </w:rPr>
            </w:pPr>
            <w:r w:rsidRPr="00827FCA">
              <w:rPr>
                <w:rFonts w:cs="Times New Roman"/>
                <w:szCs w:val="24"/>
              </w:rPr>
              <w:t>-</w:t>
            </w:r>
          </w:p>
        </w:tc>
        <w:tc>
          <w:tcPr>
            <w:tcW w:w="5298" w:type="dxa"/>
            <w:tcBorders>
              <w:top w:val="single" w:sz="4" w:space="0" w:color="auto"/>
              <w:left w:val="single" w:sz="4" w:space="0" w:color="auto"/>
              <w:bottom w:val="single" w:sz="4" w:space="0" w:color="auto"/>
              <w:right w:val="single" w:sz="4" w:space="0" w:color="auto"/>
            </w:tcBorders>
            <w:hideMark/>
          </w:tcPr>
          <w:p w14:paraId="715A2C14" w14:textId="77777777" w:rsidR="002B21AC" w:rsidRPr="00827FCA" w:rsidRDefault="002B21AC" w:rsidP="00C325CB">
            <w:pPr>
              <w:jc w:val="both"/>
              <w:rPr>
                <w:rFonts w:cs="Times New Roman"/>
                <w:szCs w:val="24"/>
              </w:rPr>
            </w:pPr>
            <w:r w:rsidRPr="00827FCA">
              <w:rPr>
                <w:rFonts w:cs="Times New Roman"/>
                <w:szCs w:val="24"/>
              </w:rPr>
              <w:t>To engage partners top support me</w:t>
            </w:r>
          </w:p>
        </w:tc>
      </w:tr>
      <w:tr w:rsidR="002B21AC" w:rsidRPr="00827FCA" w14:paraId="7DD21009"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hideMark/>
          </w:tcPr>
          <w:p w14:paraId="35226700" w14:textId="77777777" w:rsidR="002B21AC" w:rsidRPr="00827FCA" w:rsidRDefault="002B21AC" w:rsidP="00C325CB">
            <w:pPr>
              <w:jc w:val="both"/>
              <w:rPr>
                <w:rFonts w:cs="Times New Roman"/>
                <w:szCs w:val="24"/>
              </w:rPr>
            </w:pPr>
            <w:r w:rsidRPr="00827FCA">
              <w:rPr>
                <w:rFonts w:cs="Times New Roman"/>
                <w:szCs w:val="24"/>
              </w:rPr>
              <w:t>Awards for football competitions</w:t>
            </w:r>
          </w:p>
        </w:tc>
        <w:tc>
          <w:tcPr>
            <w:tcW w:w="1606" w:type="dxa"/>
            <w:tcBorders>
              <w:top w:val="single" w:sz="4" w:space="0" w:color="auto"/>
              <w:left w:val="single" w:sz="4" w:space="0" w:color="auto"/>
              <w:bottom w:val="single" w:sz="4" w:space="0" w:color="auto"/>
              <w:right w:val="single" w:sz="4" w:space="0" w:color="auto"/>
            </w:tcBorders>
            <w:hideMark/>
          </w:tcPr>
          <w:p w14:paraId="03D6412C" w14:textId="77777777" w:rsidR="002B21AC" w:rsidRPr="00827FCA" w:rsidRDefault="002B21AC" w:rsidP="00C325CB">
            <w:pPr>
              <w:jc w:val="both"/>
              <w:rPr>
                <w:rFonts w:cs="Times New Roman"/>
                <w:szCs w:val="24"/>
              </w:rPr>
            </w:pPr>
            <w:r w:rsidRPr="00827FCA">
              <w:rPr>
                <w:rFonts w:cs="Times New Roman"/>
                <w:szCs w:val="24"/>
              </w:rPr>
              <w:t>-</w:t>
            </w:r>
          </w:p>
        </w:tc>
        <w:tc>
          <w:tcPr>
            <w:tcW w:w="5298" w:type="dxa"/>
            <w:tcBorders>
              <w:top w:val="single" w:sz="4" w:space="0" w:color="auto"/>
              <w:left w:val="single" w:sz="4" w:space="0" w:color="auto"/>
              <w:bottom w:val="single" w:sz="4" w:space="0" w:color="auto"/>
              <w:right w:val="single" w:sz="4" w:space="0" w:color="auto"/>
            </w:tcBorders>
            <w:hideMark/>
          </w:tcPr>
          <w:p w14:paraId="4D8EE41D" w14:textId="77777777" w:rsidR="002B21AC" w:rsidRPr="00827FCA" w:rsidRDefault="002B21AC" w:rsidP="00C325CB">
            <w:pPr>
              <w:jc w:val="both"/>
              <w:rPr>
                <w:rFonts w:cs="Times New Roman"/>
                <w:szCs w:val="24"/>
              </w:rPr>
            </w:pPr>
            <w:r w:rsidRPr="00827FCA">
              <w:rPr>
                <w:rFonts w:cs="Times New Roman"/>
                <w:szCs w:val="24"/>
              </w:rPr>
              <w:t>Given that I am a football fan, I will personally meet the costs</w:t>
            </w:r>
          </w:p>
        </w:tc>
      </w:tr>
      <w:tr w:rsidR="002B21AC" w:rsidRPr="00827FCA" w14:paraId="1AB1F370"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tcPr>
          <w:p w14:paraId="7EBE31DC" w14:textId="77777777" w:rsidR="002B21AC" w:rsidRPr="00827FCA" w:rsidRDefault="002B21AC" w:rsidP="00C325CB">
            <w:pPr>
              <w:jc w:val="both"/>
              <w:rPr>
                <w:rFonts w:cs="Times New Roman"/>
                <w:szCs w:val="24"/>
              </w:rPr>
            </w:pPr>
          </w:p>
        </w:tc>
        <w:tc>
          <w:tcPr>
            <w:tcW w:w="1606" w:type="dxa"/>
            <w:tcBorders>
              <w:top w:val="single" w:sz="4" w:space="0" w:color="auto"/>
              <w:left w:val="single" w:sz="4" w:space="0" w:color="auto"/>
              <w:bottom w:val="single" w:sz="4" w:space="0" w:color="auto"/>
              <w:right w:val="single" w:sz="4" w:space="0" w:color="auto"/>
            </w:tcBorders>
          </w:tcPr>
          <w:p w14:paraId="618BCA38" w14:textId="77777777" w:rsidR="002B21AC" w:rsidRPr="00827FCA" w:rsidRDefault="002B21AC" w:rsidP="00C325CB">
            <w:pPr>
              <w:jc w:val="both"/>
              <w:rPr>
                <w:rFonts w:cs="Times New Roman"/>
                <w:szCs w:val="24"/>
              </w:rPr>
            </w:pPr>
          </w:p>
        </w:tc>
        <w:tc>
          <w:tcPr>
            <w:tcW w:w="5298" w:type="dxa"/>
            <w:tcBorders>
              <w:top w:val="single" w:sz="4" w:space="0" w:color="auto"/>
              <w:left w:val="single" w:sz="4" w:space="0" w:color="auto"/>
              <w:bottom w:val="single" w:sz="4" w:space="0" w:color="auto"/>
              <w:right w:val="single" w:sz="4" w:space="0" w:color="auto"/>
            </w:tcBorders>
          </w:tcPr>
          <w:p w14:paraId="4AD9A594" w14:textId="77777777" w:rsidR="002B21AC" w:rsidRPr="00827FCA" w:rsidRDefault="002B21AC" w:rsidP="00C325CB">
            <w:pPr>
              <w:jc w:val="both"/>
              <w:rPr>
                <w:rFonts w:cs="Times New Roman"/>
                <w:szCs w:val="24"/>
              </w:rPr>
            </w:pPr>
          </w:p>
        </w:tc>
      </w:tr>
      <w:tr w:rsidR="002B21AC" w:rsidRPr="00827FCA" w14:paraId="262C95DB" w14:textId="77777777" w:rsidTr="00430524">
        <w:trPr>
          <w:trHeight w:val="300"/>
        </w:trPr>
        <w:tc>
          <w:tcPr>
            <w:tcW w:w="2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4CCE8" w14:textId="77777777" w:rsidR="002B21AC" w:rsidRPr="00827FCA" w:rsidRDefault="002B21AC" w:rsidP="00C325CB">
            <w:pPr>
              <w:jc w:val="both"/>
              <w:rPr>
                <w:rFonts w:cs="Times New Roman"/>
                <w:b/>
                <w:bCs/>
                <w:szCs w:val="24"/>
              </w:rPr>
            </w:pPr>
            <w:r w:rsidRPr="00827FCA">
              <w:rPr>
                <w:rFonts w:cs="Times New Roman"/>
                <w:b/>
                <w:bCs/>
                <w:szCs w:val="24"/>
              </w:rPr>
              <w:lastRenderedPageBreak/>
              <w:t>Total (USD)</w:t>
            </w:r>
          </w:p>
        </w:tc>
        <w:tc>
          <w:tcPr>
            <w:tcW w:w="1606" w:type="dxa"/>
            <w:tcBorders>
              <w:top w:val="single" w:sz="4" w:space="0" w:color="auto"/>
              <w:left w:val="single" w:sz="4" w:space="0" w:color="auto"/>
              <w:bottom w:val="single" w:sz="4" w:space="0" w:color="auto"/>
              <w:right w:val="single" w:sz="4" w:space="0" w:color="auto"/>
            </w:tcBorders>
            <w:hideMark/>
          </w:tcPr>
          <w:p w14:paraId="79C5A31D" w14:textId="77777777" w:rsidR="002B21AC" w:rsidRPr="00827FCA" w:rsidRDefault="002B21AC" w:rsidP="00C325CB">
            <w:pPr>
              <w:jc w:val="both"/>
              <w:rPr>
                <w:rFonts w:cs="Times New Roman"/>
                <w:szCs w:val="24"/>
              </w:rPr>
            </w:pPr>
            <w:r w:rsidRPr="00827FCA">
              <w:rPr>
                <w:rFonts w:cs="Times New Roman"/>
                <w:szCs w:val="24"/>
              </w:rPr>
              <w:t>1003.2</w:t>
            </w:r>
          </w:p>
        </w:tc>
        <w:tc>
          <w:tcPr>
            <w:tcW w:w="5298" w:type="dxa"/>
            <w:tcBorders>
              <w:top w:val="single" w:sz="4" w:space="0" w:color="auto"/>
              <w:left w:val="single" w:sz="4" w:space="0" w:color="auto"/>
              <w:bottom w:val="single" w:sz="4" w:space="0" w:color="auto"/>
              <w:right w:val="single" w:sz="4" w:space="0" w:color="auto"/>
            </w:tcBorders>
          </w:tcPr>
          <w:p w14:paraId="2E0F90A3" w14:textId="77777777" w:rsidR="002B21AC" w:rsidRPr="00827FCA" w:rsidRDefault="002B21AC" w:rsidP="00C325CB">
            <w:pPr>
              <w:jc w:val="both"/>
              <w:rPr>
                <w:rFonts w:cs="Times New Roman"/>
                <w:szCs w:val="24"/>
              </w:rPr>
            </w:pPr>
          </w:p>
        </w:tc>
      </w:tr>
    </w:tbl>
    <w:p w14:paraId="5ED41BA1" w14:textId="5821B0E6" w:rsidR="002B21AC" w:rsidRDefault="002B21AC" w:rsidP="00C325CB">
      <w:pPr>
        <w:jc w:val="both"/>
        <w:rPr>
          <w:rFonts w:cs="Times New Roman"/>
          <w:szCs w:val="24"/>
        </w:rPr>
      </w:pPr>
    </w:p>
    <w:p w14:paraId="1F8C5F11" w14:textId="6727DE26" w:rsidR="00430524" w:rsidRDefault="00430524" w:rsidP="00C325CB">
      <w:pPr>
        <w:jc w:val="both"/>
        <w:rPr>
          <w:rFonts w:cs="Times New Roman"/>
          <w:szCs w:val="24"/>
        </w:rPr>
      </w:pPr>
    </w:p>
    <w:p w14:paraId="232DC4AF" w14:textId="77777777" w:rsidR="00430524" w:rsidRPr="00430524" w:rsidRDefault="00430524" w:rsidP="006A4641">
      <w:pPr>
        <w:pStyle w:val="Heading1"/>
      </w:pPr>
      <w:bookmarkStart w:id="9" w:name="_Toc176787609"/>
      <w:r w:rsidRPr="00430524">
        <w:t>CHAPTER THREE</w:t>
      </w:r>
      <w:bookmarkEnd w:id="9"/>
      <w:r w:rsidRPr="00430524">
        <w:t xml:space="preserve"> </w:t>
      </w:r>
    </w:p>
    <w:p w14:paraId="2DDF2C4A" w14:textId="18F1D562" w:rsidR="00430524" w:rsidRPr="00ED7C2F" w:rsidRDefault="00743438" w:rsidP="00490901">
      <w:pPr>
        <w:spacing w:after="0"/>
        <w:ind w:left="-5"/>
        <w:rPr>
          <w:rFonts w:ascii="Bookman Old Style" w:hAnsi="Bookman Old Style"/>
        </w:rPr>
      </w:pPr>
      <w:bookmarkStart w:id="10" w:name="_Toc176787610"/>
      <w:r>
        <w:rPr>
          <w:rStyle w:val="Heading2Char"/>
        </w:rPr>
        <w:t>3.1 I</w:t>
      </w:r>
      <w:r w:rsidRPr="00743438">
        <w:rPr>
          <w:rStyle w:val="Heading2Char"/>
        </w:rPr>
        <w:t>nterventions and activities</w:t>
      </w:r>
      <w:bookmarkEnd w:id="10"/>
      <w:r w:rsidR="00430524" w:rsidRPr="00ED7C2F">
        <w:rPr>
          <w:rFonts w:ascii="Bookman Old Style" w:hAnsi="Bookman Old Style"/>
        </w:rPr>
        <w:t xml:space="preserve"> </w:t>
      </w:r>
    </w:p>
    <w:tbl>
      <w:tblPr>
        <w:tblpPr w:leftFromText="180" w:rightFromText="180" w:vertAnchor="text" w:horzAnchor="page" w:tblpX="536" w:tblpY="166"/>
        <w:tblW w:w="11732" w:type="dxa"/>
        <w:tblLayout w:type="fixed"/>
        <w:tblLook w:val="04A0" w:firstRow="1" w:lastRow="0" w:firstColumn="1" w:lastColumn="0" w:noHBand="0" w:noVBand="1"/>
      </w:tblPr>
      <w:tblGrid>
        <w:gridCol w:w="2860"/>
        <w:gridCol w:w="2068"/>
        <w:gridCol w:w="1843"/>
        <w:gridCol w:w="2409"/>
        <w:gridCol w:w="2552"/>
      </w:tblGrid>
      <w:tr w:rsidR="008E5D77" w:rsidRPr="008E5D77" w14:paraId="52C61A54" w14:textId="77777777" w:rsidTr="008E5D77">
        <w:trPr>
          <w:trHeight w:val="1343"/>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645C5E" w14:textId="018E0080" w:rsidR="00743438" w:rsidRPr="008E5D77" w:rsidRDefault="00743438" w:rsidP="008E5D77">
            <w:pPr>
              <w:spacing w:after="0"/>
              <w:rPr>
                <w:rFonts w:eastAsia="Times New Roman" w:cs="Times New Roman"/>
                <w:b/>
                <w:bCs/>
                <w:color w:val="000000"/>
                <w:sz w:val="22"/>
              </w:rPr>
            </w:pPr>
            <w:r w:rsidRPr="008E5D77">
              <w:rPr>
                <w:rFonts w:eastAsia="Times New Roman" w:cs="Times New Roman"/>
                <w:b/>
                <w:bCs/>
                <w:color w:val="000000"/>
                <w:sz w:val="22"/>
              </w:rPr>
              <w:t>Activity</w:t>
            </w:r>
            <w:r w:rsidR="00264228" w:rsidRPr="008E5D77">
              <w:rPr>
                <w:rFonts w:eastAsia="Times New Roman" w:cs="Times New Roman"/>
                <w:b/>
                <w:bCs/>
                <w:color w:val="000000"/>
                <w:sz w:val="22"/>
              </w:rPr>
              <w:t xml:space="preserve">/Intervention carried out </w:t>
            </w:r>
          </w:p>
        </w:tc>
        <w:tc>
          <w:tcPr>
            <w:tcW w:w="2068" w:type="dxa"/>
            <w:tcBorders>
              <w:top w:val="single" w:sz="4" w:space="0" w:color="auto"/>
              <w:left w:val="nil"/>
              <w:bottom w:val="single" w:sz="4" w:space="0" w:color="auto"/>
              <w:right w:val="single" w:sz="4" w:space="0" w:color="auto"/>
            </w:tcBorders>
            <w:shd w:val="clear" w:color="auto" w:fill="D9D9D9" w:themeFill="background1" w:themeFillShade="D9"/>
            <w:hideMark/>
          </w:tcPr>
          <w:p w14:paraId="743851A5" w14:textId="08B6C597" w:rsidR="00743438" w:rsidRPr="008E5D77" w:rsidRDefault="00743438" w:rsidP="008E5D77">
            <w:pPr>
              <w:spacing w:after="0"/>
              <w:rPr>
                <w:rFonts w:eastAsia="Times New Roman" w:cs="Times New Roman"/>
                <w:b/>
                <w:bCs/>
                <w:color w:val="000000"/>
                <w:sz w:val="22"/>
              </w:rPr>
            </w:pPr>
            <w:r w:rsidRPr="008E5D77">
              <w:rPr>
                <w:rFonts w:eastAsia="Times New Roman" w:cs="Times New Roman"/>
                <w:b/>
                <w:bCs/>
                <w:color w:val="000000"/>
                <w:sz w:val="22"/>
              </w:rPr>
              <w:t>Target/Objective</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hideMark/>
          </w:tcPr>
          <w:p w14:paraId="2FA11C6E" w14:textId="1922371E" w:rsidR="00743438" w:rsidRPr="008E5D77" w:rsidRDefault="00743438" w:rsidP="008E5D77">
            <w:pPr>
              <w:spacing w:after="0"/>
              <w:rPr>
                <w:rFonts w:eastAsia="Times New Roman" w:cs="Times New Roman"/>
                <w:b/>
                <w:bCs/>
                <w:color w:val="000000"/>
                <w:sz w:val="22"/>
              </w:rPr>
            </w:pPr>
            <w:r w:rsidRPr="008E5D77">
              <w:rPr>
                <w:rFonts w:eastAsia="Times New Roman" w:cs="Times New Roman"/>
                <w:b/>
                <w:bCs/>
                <w:color w:val="000000"/>
                <w:sz w:val="22"/>
              </w:rPr>
              <w:t>Baseline a reference point</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hideMark/>
          </w:tcPr>
          <w:p w14:paraId="52CC7A9B" w14:textId="3D72075C" w:rsidR="00743438" w:rsidRPr="008E5D77" w:rsidRDefault="00743438" w:rsidP="008E5D77">
            <w:pPr>
              <w:spacing w:after="0"/>
              <w:rPr>
                <w:rFonts w:eastAsia="Times New Roman" w:cs="Times New Roman"/>
                <w:b/>
                <w:bCs/>
                <w:color w:val="000000"/>
                <w:sz w:val="22"/>
              </w:rPr>
            </w:pPr>
            <w:r w:rsidRPr="008E5D77">
              <w:rPr>
                <w:rFonts w:eastAsia="Times New Roman" w:cs="Times New Roman"/>
                <w:b/>
                <w:bCs/>
                <w:color w:val="000000" w:themeColor="text1"/>
                <w:sz w:val="22"/>
              </w:rPr>
              <w:t>Indicators to assess progress and success</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hideMark/>
          </w:tcPr>
          <w:p w14:paraId="09887390" w14:textId="50A94487" w:rsidR="00743438" w:rsidRPr="008E5D77" w:rsidRDefault="00743438" w:rsidP="008E5D77">
            <w:pPr>
              <w:spacing w:after="0"/>
              <w:ind w:left="78"/>
              <w:rPr>
                <w:rFonts w:eastAsia="Times New Roman" w:cs="Times New Roman"/>
                <w:b/>
                <w:bCs/>
                <w:color w:val="000000"/>
                <w:sz w:val="22"/>
              </w:rPr>
            </w:pPr>
            <w:r w:rsidRPr="008E5D77">
              <w:rPr>
                <w:rFonts w:eastAsia="Times New Roman" w:cs="Times New Roman"/>
                <w:b/>
                <w:bCs/>
                <w:color w:val="000000"/>
                <w:sz w:val="22"/>
              </w:rPr>
              <w:t>Means of Verification</w:t>
            </w:r>
          </w:p>
        </w:tc>
      </w:tr>
      <w:tr w:rsidR="00490901" w:rsidRPr="008E5D77" w14:paraId="12BCA4A3" w14:textId="77777777" w:rsidTr="008E5D77">
        <w:trPr>
          <w:trHeight w:val="432"/>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CD924" w14:textId="26597925" w:rsidR="00490901" w:rsidRPr="008E5D77" w:rsidRDefault="00490901" w:rsidP="008E5D77">
            <w:pPr>
              <w:spacing w:after="0"/>
              <w:rPr>
                <w:rFonts w:eastAsia="Times New Roman" w:cs="Times New Roman"/>
                <w:color w:val="000000"/>
                <w:sz w:val="22"/>
              </w:rPr>
            </w:pPr>
            <w:r w:rsidRPr="008E5D77">
              <w:rPr>
                <w:sz w:val="22"/>
              </w:rPr>
              <w:t>Meeting with Government, UN &amp; other stakeholders( Partners, Local council and Refugee welfare council)</w:t>
            </w:r>
          </w:p>
        </w:tc>
        <w:tc>
          <w:tcPr>
            <w:tcW w:w="2068" w:type="dxa"/>
            <w:tcBorders>
              <w:top w:val="single" w:sz="4" w:space="0" w:color="auto"/>
              <w:left w:val="nil"/>
              <w:bottom w:val="single" w:sz="4" w:space="0" w:color="auto"/>
              <w:right w:val="single" w:sz="4" w:space="0" w:color="auto"/>
            </w:tcBorders>
            <w:shd w:val="clear" w:color="auto" w:fill="auto"/>
            <w:noWrap/>
          </w:tcPr>
          <w:p w14:paraId="5D52FEA3" w14:textId="51893CD5" w:rsidR="00490901" w:rsidRPr="008E5D77" w:rsidRDefault="00490901" w:rsidP="008E5D77">
            <w:pPr>
              <w:rPr>
                <w:sz w:val="22"/>
              </w:rPr>
            </w:pPr>
            <w:r w:rsidRPr="008E5D77">
              <w:rPr>
                <w:sz w:val="22"/>
              </w:rPr>
              <w:t>To identify communities in conflict, causes &amp; steps taken to address the situation</w:t>
            </w:r>
          </w:p>
        </w:tc>
        <w:tc>
          <w:tcPr>
            <w:tcW w:w="1843" w:type="dxa"/>
            <w:tcBorders>
              <w:top w:val="single" w:sz="4" w:space="0" w:color="auto"/>
              <w:left w:val="nil"/>
              <w:bottom w:val="single" w:sz="4" w:space="0" w:color="auto"/>
              <w:right w:val="single" w:sz="4" w:space="0" w:color="auto"/>
            </w:tcBorders>
            <w:shd w:val="clear" w:color="auto" w:fill="auto"/>
            <w:noWrap/>
          </w:tcPr>
          <w:p w14:paraId="53FF94C5" w14:textId="18EFA0A8" w:rsidR="00490901" w:rsidRPr="008E5D77" w:rsidRDefault="00490901" w:rsidP="008E5D77">
            <w:pPr>
              <w:rPr>
                <w:sz w:val="22"/>
              </w:rPr>
            </w:pPr>
            <w:r w:rsidRPr="008E5D77">
              <w:rPr>
                <w:sz w:val="22"/>
              </w:rPr>
              <w:t>Conflicts in the settlement brought to Police</w:t>
            </w:r>
          </w:p>
        </w:tc>
        <w:tc>
          <w:tcPr>
            <w:tcW w:w="2409" w:type="dxa"/>
            <w:tcBorders>
              <w:top w:val="single" w:sz="4" w:space="0" w:color="auto"/>
              <w:left w:val="nil"/>
              <w:bottom w:val="single" w:sz="4" w:space="0" w:color="auto"/>
              <w:right w:val="single" w:sz="4" w:space="0" w:color="auto"/>
            </w:tcBorders>
            <w:shd w:val="clear" w:color="auto" w:fill="auto"/>
            <w:noWrap/>
          </w:tcPr>
          <w:p w14:paraId="292DC023" w14:textId="3BF30860" w:rsidR="00490901" w:rsidRPr="008E5D77" w:rsidRDefault="00490901" w:rsidP="008E5D77">
            <w:pPr>
              <w:rPr>
                <w:sz w:val="22"/>
              </w:rPr>
            </w:pPr>
            <w:r w:rsidRPr="008E5D77">
              <w:rPr>
                <w:sz w:val="22"/>
              </w:rPr>
              <w:t>Number of stakeholders met</w:t>
            </w:r>
          </w:p>
        </w:tc>
        <w:tc>
          <w:tcPr>
            <w:tcW w:w="2552" w:type="dxa"/>
            <w:tcBorders>
              <w:top w:val="single" w:sz="4" w:space="0" w:color="auto"/>
              <w:left w:val="nil"/>
              <w:bottom w:val="single" w:sz="4" w:space="0" w:color="auto"/>
              <w:right w:val="single" w:sz="4" w:space="0" w:color="auto"/>
            </w:tcBorders>
            <w:shd w:val="clear" w:color="auto" w:fill="auto"/>
            <w:noWrap/>
          </w:tcPr>
          <w:p w14:paraId="78027E85" w14:textId="75951F51" w:rsidR="00490901" w:rsidRPr="008E5D77" w:rsidRDefault="00490901" w:rsidP="008E5D77">
            <w:pPr>
              <w:rPr>
                <w:sz w:val="22"/>
              </w:rPr>
            </w:pPr>
            <w:r w:rsidRPr="008E5D77">
              <w:rPr>
                <w:sz w:val="22"/>
              </w:rPr>
              <w:t>Meeting with Government, UN &amp; other stakeholders( Partners, Local council and Refugee welfare council)</w:t>
            </w:r>
          </w:p>
        </w:tc>
      </w:tr>
      <w:tr w:rsidR="00490901" w:rsidRPr="008E5D77" w14:paraId="00B993C7" w14:textId="77777777" w:rsidTr="008E5D77">
        <w:trPr>
          <w:trHeight w:val="432"/>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4BF7A" w14:textId="4265AE67" w:rsidR="00490901" w:rsidRPr="008E5D77" w:rsidRDefault="00490901" w:rsidP="008E5D77">
            <w:pPr>
              <w:spacing w:after="0"/>
              <w:rPr>
                <w:rFonts w:eastAsia="Times New Roman" w:cs="Times New Roman"/>
                <w:color w:val="000000"/>
                <w:sz w:val="22"/>
              </w:rPr>
            </w:pPr>
            <w:r w:rsidRPr="008E5D77">
              <w:rPr>
                <w:sz w:val="22"/>
              </w:rPr>
              <w:t xml:space="preserve">Selection of peace Ambassadors from Refugees and Host community in Base camp, Rubondo and Juru </w:t>
            </w:r>
          </w:p>
        </w:tc>
        <w:tc>
          <w:tcPr>
            <w:tcW w:w="2068" w:type="dxa"/>
            <w:tcBorders>
              <w:top w:val="single" w:sz="4" w:space="0" w:color="auto"/>
              <w:left w:val="nil"/>
              <w:bottom w:val="single" w:sz="4" w:space="0" w:color="auto"/>
              <w:right w:val="single" w:sz="4" w:space="0" w:color="auto"/>
            </w:tcBorders>
            <w:shd w:val="clear" w:color="auto" w:fill="auto"/>
            <w:noWrap/>
          </w:tcPr>
          <w:p w14:paraId="5332A959" w14:textId="51E08327" w:rsidR="00490901" w:rsidRPr="008E5D77" w:rsidRDefault="00490901" w:rsidP="008E5D77">
            <w:pPr>
              <w:spacing w:after="0"/>
              <w:rPr>
                <w:rFonts w:eastAsia="Times New Roman" w:cs="Times New Roman"/>
                <w:color w:val="000000"/>
                <w:sz w:val="22"/>
              </w:rPr>
            </w:pPr>
            <w:r w:rsidRPr="008E5D77">
              <w:rPr>
                <w:sz w:val="22"/>
              </w:rPr>
              <w:t>To place people at the center of this initiative</w:t>
            </w:r>
          </w:p>
        </w:tc>
        <w:tc>
          <w:tcPr>
            <w:tcW w:w="1843" w:type="dxa"/>
            <w:tcBorders>
              <w:top w:val="single" w:sz="4" w:space="0" w:color="auto"/>
              <w:left w:val="nil"/>
              <w:bottom w:val="single" w:sz="4" w:space="0" w:color="auto"/>
              <w:right w:val="single" w:sz="4" w:space="0" w:color="auto"/>
            </w:tcBorders>
            <w:shd w:val="clear" w:color="auto" w:fill="auto"/>
            <w:noWrap/>
          </w:tcPr>
          <w:p w14:paraId="5997A91A" w14:textId="2D1451ED" w:rsidR="00490901" w:rsidRPr="008E5D77" w:rsidRDefault="00490901" w:rsidP="008E5D77">
            <w:pPr>
              <w:spacing w:after="0"/>
              <w:rPr>
                <w:rFonts w:eastAsia="Times New Roman" w:cs="Times New Roman"/>
                <w:color w:val="000000"/>
                <w:sz w:val="22"/>
              </w:rPr>
            </w:pPr>
            <w:r w:rsidRPr="008E5D77">
              <w:rPr>
                <w:sz w:val="22"/>
              </w:rPr>
              <w:t>Volunteers on ground to support peaceful coexistence activities</w:t>
            </w:r>
          </w:p>
        </w:tc>
        <w:tc>
          <w:tcPr>
            <w:tcW w:w="2409" w:type="dxa"/>
            <w:tcBorders>
              <w:top w:val="single" w:sz="4" w:space="0" w:color="auto"/>
              <w:left w:val="nil"/>
              <w:bottom w:val="single" w:sz="4" w:space="0" w:color="auto"/>
              <w:right w:val="single" w:sz="4" w:space="0" w:color="auto"/>
            </w:tcBorders>
            <w:shd w:val="clear" w:color="auto" w:fill="auto"/>
            <w:noWrap/>
          </w:tcPr>
          <w:p w14:paraId="2A3F2842" w14:textId="7F97B401" w:rsidR="00490901" w:rsidRPr="008E5D77" w:rsidRDefault="00490901" w:rsidP="008E5D77">
            <w:pPr>
              <w:spacing w:after="0"/>
              <w:rPr>
                <w:rFonts w:eastAsia="Times New Roman" w:cs="Times New Roman"/>
                <w:color w:val="000000"/>
                <w:sz w:val="22"/>
              </w:rPr>
            </w:pPr>
            <w:r w:rsidRPr="008E5D77">
              <w:rPr>
                <w:sz w:val="22"/>
              </w:rPr>
              <w:t>Number of Ambassadors selected to participate in the initiative</w:t>
            </w:r>
          </w:p>
        </w:tc>
        <w:tc>
          <w:tcPr>
            <w:tcW w:w="2552" w:type="dxa"/>
            <w:tcBorders>
              <w:top w:val="single" w:sz="4" w:space="0" w:color="auto"/>
              <w:left w:val="nil"/>
              <w:bottom w:val="single" w:sz="4" w:space="0" w:color="auto"/>
              <w:right w:val="single" w:sz="4" w:space="0" w:color="auto"/>
            </w:tcBorders>
            <w:shd w:val="clear" w:color="auto" w:fill="auto"/>
            <w:noWrap/>
          </w:tcPr>
          <w:p w14:paraId="733CDB65" w14:textId="79E1926E" w:rsidR="00490901" w:rsidRPr="008E5D77" w:rsidRDefault="00490901" w:rsidP="008E5D77">
            <w:pPr>
              <w:spacing w:after="0"/>
              <w:rPr>
                <w:rFonts w:eastAsia="Times New Roman" w:cs="Times New Roman"/>
                <w:color w:val="000000"/>
                <w:sz w:val="22"/>
              </w:rPr>
            </w:pPr>
            <w:r w:rsidRPr="008E5D77">
              <w:rPr>
                <w:sz w:val="22"/>
              </w:rPr>
              <w:t>Meeting Notes</w:t>
            </w:r>
          </w:p>
        </w:tc>
      </w:tr>
      <w:tr w:rsidR="00A83915" w:rsidRPr="008E5D77" w14:paraId="69295CB6" w14:textId="77777777" w:rsidTr="008E5D77">
        <w:trPr>
          <w:trHeight w:val="432"/>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6E3ED" w14:textId="378E0FED" w:rsidR="00A83915" w:rsidRPr="008E5D77" w:rsidRDefault="00A83915" w:rsidP="008E5D77">
            <w:pPr>
              <w:spacing w:after="0"/>
              <w:rPr>
                <w:rFonts w:eastAsia="Times New Roman" w:cs="Times New Roman"/>
                <w:color w:val="000000"/>
                <w:sz w:val="22"/>
              </w:rPr>
            </w:pPr>
            <w:r w:rsidRPr="008E5D77">
              <w:rPr>
                <w:sz w:val="22"/>
              </w:rPr>
              <w:t>Training of peace Ambassadors</w:t>
            </w:r>
          </w:p>
        </w:tc>
        <w:tc>
          <w:tcPr>
            <w:tcW w:w="2068" w:type="dxa"/>
            <w:tcBorders>
              <w:top w:val="single" w:sz="4" w:space="0" w:color="auto"/>
              <w:left w:val="nil"/>
              <w:bottom w:val="single" w:sz="4" w:space="0" w:color="auto"/>
              <w:right w:val="single" w:sz="4" w:space="0" w:color="auto"/>
            </w:tcBorders>
            <w:shd w:val="clear" w:color="auto" w:fill="auto"/>
            <w:noWrap/>
          </w:tcPr>
          <w:p w14:paraId="0842E281" w14:textId="6005D4D5" w:rsidR="00A83915" w:rsidRPr="008E5D77" w:rsidRDefault="00A83915" w:rsidP="008E5D77">
            <w:pPr>
              <w:spacing w:after="0"/>
              <w:rPr>
                <w:rFonts w:eastAsia="Times New Roman" w:cs="Times New Roman"/>
                <w:color w:val="000000"/>
                <w:sz w:val="22"/>
              </w:rPr>
            </w:pPr>
            <w:r w:rsidRPr="008E5D77">
              <w:rPr>
                <w:sz w:val="22"/>
              </w:rPr>
              <w:t>To draw plans of community engagements &amp; dispute resolution of conflict parties</w:t>
            </w:r>
          </w:p>
        </w:tc>
        <w:tc>
          <w:tcPr>
            <w:tcW w:w="1843" w:type="dxa"/>
            <w:tcBorders>
              <w:top w:val="single" w:sz="4" w:space="0" w:color="auto"/>
              <w:left w:val="nil"/>
              <w:bottom w:val="single" w:sz="4" w:space="0" w:color="auto"/>
              <w:right w:val="single" w:sz="4" w:space="0" w:color="auto"/>
            </w:tcBorders>
            <w:shd w:val="clear" w:color="auto" w:fill="auto"/>
            <w:noWrap/>
          </w:tcPr>
          <w:p w14:paraId="08F820EB" w14:textId="5AC2D222" w:rsidR="00A83915" w:rsidRPr="008E5D77" w:rsidRDefault="00A83915" w:rsidP="008E5D77">
            <w:pPr>
              <w:spacing w:after="0"/>
              <w:rPr>
                <w:rFonts w:eastAsia="Times New Roman" w:cs="Times New Roman"/>
                <w:color w:val="000000"/>
                <w:sz w:val="22"/>
              </w:rPr>
            </w:pPr>
            <w:r w:rsidRPr="008E5D77">
              <w:rPr>
                <w:sz w:val="22"/>
              </w:rPr>
              <w:t xml:space="preserve">Partner strategies for peaceful coexistence </w:t>
            </w:r>
          </w:p>
        </w:tc>
        <w:tc>
          <w:tcPr>
            <w:tcW w:w="2409" w:type="dxa"/>
            <w:tcBorders>
              <w:top w:val="single" w:sz="4" w:space="0" w:color="auto"/>
              <w:left w:val="nil"/>
              <w:bottom w:val="single" w:sz="4" w:space="0" w:color="auto"/>
              <w:right w:val="single" w:sz="4" w:space="0" w:color="auto"/>
            </w:tcBorders>
            <w:shd w:val="clear" w:color="auto" w:fill="auto"/>
            <w:noWrap/>
          </w:tcPr>
          <w:p w14:paraId="321397BC" w14:textId="7F044B9F" w:rsidR="00A83915" w:rsidRPr="008E5D77" w:rsidRDefault="00A83915" w:rsidP="008E5D77">
            <w:pPr>
              <w:spacing w:after="0"/>
              <w:rPr>
                <w:rFonts w:eastAsia="Times New Roman" w:cs="Times New Roman"/>
                <w:color w:val="000000"/>
                <w:sz w:val="22"/>
              </w:rPr>
            </w:pPr>
            <w:r w:rsidRPr="008E5D77">
              <w:rPr>
                <w:sz w:val="22"/>
              </w:rPr>
              <w:t>Strategies developed to mobilize communities to participate in the initiative</w:t>
            </w:r>
          </w:p>
        </w:tc>
        <w:tc>
          <w:tcPr>
            <w:tcW w:w="2552" w:type="dxa"/>
            <w:tcBorders>
              <w:top w:val="single" w:sz="4" w:space="0" w:color="auto"/>
              <w:left w:val="nil"/>
              <w:bottom w:val="single" w:sz="4" w:space="0" w:color="auto"/>
              <w:right w:val="single" w:sz="4" w:space="0" w:color="auto"/>
            </w:tcBorders>
            <w:shd w:val="clear" w:color="auto" w:fill="auto"/>
            <w:noWrap/>
          </w:tcPr>
          <w:p w14:paraId="00E4EB73" w14:textId="62D61AD4" w:rsidR="00A83915" w:rsidRPr="008E5D77" w:rsidRDefault="00A83915" w:rsidP="008E5D77">
            <w:pPr>
              <w:spacing w:after="0"/>
              <w:rPr>
                <w:rFonts w:eastAsia="Times New Roman" w:cs="Times New Roman"/>
                <w:color w:val="000000"/>
                <w:sz w:val="22"/>
              </w:rPr>
            </w:pPr>
            <w:r w:rsidRPr="008E5D77">
              <w:rPr>
                <w:sz w:val="22"/>
              </w:rPr>
              <w:t>Meeting Notes</w:t>
            </w:r>
          </w:p>
        </w:tc>
      </w:tr>
      <w:tr w:rsidR="00743438" w:rsidRPr="008E5D77" w14:paraId="38476211" w14:textId="77777777" w:rsidTr="008E5D77">
        <w:trPr>
          <w:trHeight w:val="432"/>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6AC53"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Organize a Football game between refugees &amp; host communities</w:t>
            </w:r>
          </w:p>
        </w:tc>
        <w:tc>
          <w:tcPr>
            <w:tcW w:w="2068" w:type="dxa"/>
            <w:tcBorders>
              <w:top w:val="single" w:sz="4" w:space="0" w:color="auto"/>
              <w:left w:val="nil"/>
              <w:bottom w:val="single" w:sz="4" w:space="0" w:color="auto"/>
              <w:right w:val="single" w:sz="4" w:space="0" w:color="auto"/>
            </w:tcBorders>
            <w:shd w:val="clear" w:color="auto" w:fill="auto"/>
            <w:noWrap/>
            <w:vAlign w:val="bottom"/>
          </w:tcPr>
          <w:p w14:paraId="309DDB46"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 xml:space="preserve">To create space of engagement between refugees &amp; hosts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2F1CE4B"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Peaceful Coexistence activities</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0183E020"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Level of participation of mobilized communities</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B39ED0A"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Report|Photos</w:t>
            </w:r>
          </w:p>
        </w:tc>
      </w:tr>
      <w:tr w:rsidR="00743438" w:rsidRPr="008E5D77" w14:paraId="170A20ED" w14:textId="77777777" w:rsidTr="008E5D77">
        <w:trPr>
          <w:trHeight w:val="432"/>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9E56B"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Documentation</w:t>
            </w:r>
          </w:p>
        </w:tc>
        <w:tc>
          <w:tcPr>
            <w:tcW w:w="2068" w:type="dxa"/>
            <w:tcBorders>
              <w:top w:val="single" w:sz="4" w:space="0" w:color="auto"/>
              <w:left w:val="nil"/>
              <w:bottom w:val="single" w:sz="4" w:space="0" w:color="auto"/>
              <w:right w:val="single" w:sz="4" w:space="0" w:color="auto"/>
            </w:tcBorders>
            <w:shd w:val="clear" w:color="auto" w:fill="auto"/>
            <w:noWrap/>
            <w:vAlign w:val="bottom"/>
          </w:tcPr>
          <w:p w14:paraId="3632F909" w14:textId="261E9442"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 xml:space="preserve">To share findings &amp; </w:t>
            </w:r>
            <w:r w:rsidR="008E5D77" w:rsidRPr="008E5D77">
              <w:rPr>
                <w:rFonts w:eastAsia="Times New Roman" w:cs="Times New Roman"/>
                <w:color w:val="000000"/>
                <w:sz w:val="22"/>
              </w:rPr>
              <w:t>r</w:t>
            </w:r>
            <w:r w:rsidRPr="008E5D77">
              <w:rPr>
                <w:rFonts w:eastAsia="Times New Roman" w:cs="Times New Roman"/>
                <w:color w:val="000000"/>
                <w:sz w:val="22"/>
              </w:rPr>
              <w:t xml:space="preserve">ecommendations from community engagements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C88ACD4"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Reports from Partners</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025B23B3"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Number of findings and recommendations for peaceful existence made and adopted by partners</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D7545F7"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Report|Photos</w:t>
            </w:r>
          </w:p>
        </w:tc>
      </w:tr>
      <w:tr w:rsidR="00743438" w:rsidRPr="008E5D77" w14:paraId="309C5852" w14:textId="77777777" w:rsidTr="008E5D77">
        <w:trPr>
          <w:trHeight w:val="432"/>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DE8CE"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lastRenderedPageBreak/>
              <w:t>Dissemination of findings &amp; Recommendation Reports</w:t>
            </w:r>
          </w:p>
        </w:tc>
        <w:tc>
          <w:tcPr>
            <w:tcW w:w="2068" w:type="dxa"/>
            <w:tcBorders>
              <w:top w:val="single" w:sz="4" w:space="0" w:color="auto"/>
              <w:left w:val="nil"/>
              <w:bottom w:val="single" w:sz="4" w:space="0" w:color="auto"/>
              <w:right w:val="single" w:sz="4" w:space="0" w:color="auto"/>
            </w:tcBorders>
            <w:shd w:val="clear" w:color="auto" w:fill="auto"/>
            <w:noWrap/>
            <w:vAlign w:val="bottom"/>
          </w:tcPr>
          <w:p w14:paraId="16F91655"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To share best practices measures to put in place for peaceful existence in the settlement</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CDA7924"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Partner reports on conflicts in the settlement</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466581C"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Social Change Initiative  Report</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54EF1BB" w14:textId="77777777" w:rsidR="00743438" w:rsidRPr="008E5D77" w:rsidRDefault="00743438" w:rsidP="008E5D77">
            <w:pPr>
              <w:spacing w:after="0"/>
              <w:rPr>
                <w:rFonts w:eastAsia="Times New Roman" w:cs="Times New Roman"/>
                <w:color w:val="000000"/>
                <w:sz w:val="22"/>
              </w:rPr>
            </w:pPr>
            <w:r w:rsidRPr="008E5D77">
              <w:rPr>
                <w:rFonts w:eastAsia="Times New Roman" w:cs="Times New Roman"/>
                <w:color w:val="000000"/>
                <w:sz w:val="22"/>
              </w:rPr>
              <w:t>Report Attendance lists Photos</w:t>
            </w:r>
          </w:p>
        </w:tc>
      </w:tr>
    </w:tbl>
    <w:p w14:paraId="65B2EDFE" w14:textId="52B2F107" w:rsidR="00430524" w:rsidRPr="00ED7C2F" w:rsidRDefault="004A4680" w:rsidP="00AE492A">
      <w:pPr>
        <w:pStyle w:val="Heading2"/>
      </w:pPr>
      <w:bookmarkStart w:id="11" w:name="_Toc176787611"/>
      <w:r>
        <w:t xml:space="preserve">3.2 </w:t>
      </w:r>
      <w:r w:rsidR="00430524" w:rsidRPr="00ED7C2F">
        <w:t>Key findings</w:t>
      </w:r>
      <w:bookmarkEnd w:id="11"/>
    </w:p>
    <w:p w14:paraId="2BA31C2B" w14:textId="16ED43D1" w:rsidR="00E908FB" w:rsidRDefault="00932001" w:rsidP="007D2806">
      <w:pPr>
        <w:jc w:val="both"/>
      </w:pPr>
      <w:r>
        <w:t xml:space="preserve">From the quantitative interviews conducted, the major causes of conflicts between host and refugee communities </w:t>
      </w:r>
      <w:r w:rsidR="00EF3809">
        <w:t xml:space="preserve">as identified by participants </w:t>
      </w:r>
      <w:r>
        <w:t xml:space="preserve">were; </w:t>
      </w:r>
      <w:r w:rsidR="0059058E">
        <w:t xml:space="preserve">competition for resources, cultural and social differences, economic tensons and social concerns. </w:t>
      </w:r>
    </w:p>
    <w:p w14:paraId="414FDFEE" w14:textId="7883C6B2" w:rsidR="0059058E" w:rsidRPr="0059058E" w:rsidRDefault="0059058E" w:rsidP="0059058E">
      <w:pPr>
        <w:pStyle w:val="Caption"/>
        <w:keepNext/>
        <w:spacing w:line="360" w:lineRule="auto"/>
        <w:rPr>
          <w:b/>
          <w:bCs/>
          <w:color w:val="auto"/>
          <w:sz w:val="24"/>
          <w:szCs w:val="24"/>
        </w:rPr>
      </w:pPr>
      <w:r w:rsidRPr="0059058E">
        <w:rPr>
          <w:b/>
          <w:bCs/>
          <w:color w:val="auto"/>
          <w:sz w:val="24"/>
          <w:szCs w:val="24"/>
        </w:rPr>
        <w:t xml:space="preserve">Figure </w:t>
      </w:r>
      <w:r w:rsidRPr="0059058E">
        <w:rPr>
          <w:b/>
          <w:bCs/>
          <w:color w:val="auto"/>
          <w:sz w:val="24"/>
          <w:szCs w:val="24"/>
        </w:rPr>
        <w:fldChar w:fldCharType="begin"/>
      </w:r>
      <w:r w:rsidRPr="0059058E">
        <w:rPr>
          <w:b/>
          <w:bCs/>
          <w:color w:val="auto"/>
          <w:sz w:val="24"/>
          <w:szCs w:val="24"/>
        </w:rPr>
        <w:instrText xml:space="preserve"> SEQ Figure \* ARABIC </w:instrText>
      </w:r>
      <w:r w:rsidRPr="0059058E">
        <w:rPr>
          <w:b/>
          <w:bCs/>
          <w:color w:val="auto"/>
          <w:sz w:val="24"/>
          <w:szCs w:val="24"/>
        </w:rPr>
        <w:fldChar w:fldCharType="separate"/>
      </w:r>
      <w:r w:rsidRPr="0059058E">
        <w:rPr>
          <w:b/>
          <w:bCs/>
          <w:noProof/>
          <w:color w:val="auto"/>
          <w:sz w:val="24"/>
          <w:szCs w:val="24"/>
        </w:rPr>
        <w:t>1</w:t>
      </w:r>
      <w:r w:rsidRPr="0059058E">
        <w:rPr>
          <w:b/>
          <w:bCs/>
          <w:color w:val="auto"/>
          <w:sz w:val="24"/>
          <w:szCs w:val="24"/>
        </w:rPr>
        <w:fldChar w:fldCharType="end"/>
      </w:r>
      <w:r w:rsidRPr="0059058E">
        <w:rPr>
          <w:b/>
          <w:bCs/>
          <w:color w:val="auto"/>
          <w:sz w:val="24"/>
          <w:szCs w:val="24"/>
        </w:rPr>
        <w:t>: Common causes of conflicts between host and refugee communities</w:t>
      </w:r>
    </w:p>
    <w:p w14:paraId="5F12C1B8" w14:textId="40344002" w:rsidR="00E908FB" w:rsidRDefault="00E908FB" w:rsidP="00430524">
      <w:pPr>
        <w:rPr>
          <w:rFonts w:ascii="Bookman Old Style" w:hAnsi="Bookman Old Style"/>
        </w:rPr>
      </w:pPr>
      <w:r>
        <w:rPr>
          <w:noProof/>
        </w:rPr>
        <w:drawing>
          <wp:inline distT="0" distB="0" distL="0" distR="0" wp14:anchorId="2F8860DF" wp14:editId="33D077DB">
            <wp:extent cx="6657975" cy="3676650"/>
            <wp:effectExtent l="0" t="0" r="9525"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D2E73E0-8D81-47E9-B641-0E62D61B4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920617" w14:textId="7CD9A2BE" w:rsidR="00E908FB" w:rsidRDefault="00E908FB" w:rsidP="00430524">
      <w:pPr>
        <w:rPr>
          <w:rFonts w:ascii="Bookman Old Style" w:hAnsi="Bookman Old Style"/>
        </w:rPr>
      </w:pPr>
    </w:p>
    <w:p w14:paraId="44454F68" w14:textId="32041057" w:rsidR="00135B69" w:rsidRDefault="00135B69" w:rsidP="00430524">
      <w:pPr>
        <w:rPr>
          <w:rFonts w:ascii="Bookman Old Style" w:hAnsi="Bookman Old Style"/>
        </w:rPr>
      </w:pPr>
    </w:p>
    <w:p w14:paraId="60F39EFD" w14:textId="7D273163" w:rsidR="00135B69" w:rsidRDefault="00135B69" w:rsidP="00430524">
      <w:pPr>
        <w:rPr>
          <w:rFonts w:ascii="Bookman Old Style" w:hAnsi="Bookman Old Style"/>
        </w:rPr>
      </w:pPr>
    </w:p>
    <w:p w14:paraId="639EAF3B" w14:textId="59B54578" w:rsidR="00135B69" w:rsidRDefault="00135B69" w:rsidP="00430524">
      <w:pPr>
        <w:rPr>
          <w:rFonts w:ascii="Bookman Old Style" w:hAnsi="Bookman Old Style"/>
        </w:rPr>
      </w:pPr>
    </w:p>
    <w:p w14:paraId="1A370109" w14:textId="4B2F7416" w:rsidR="00135B69" w:rsidRDefault="00135B69" w:rsidP="00430524">
      <w:pPr>
        <w:rPr>
          <w:rFonts w:ascii="Bookman Old Style" w:hAnsi="Bookman Old Style"/>
        </w:rPr>
      </w:pPr>
    </w:p>
    <w:p w14:paraId="76854435" w14:textId="7196ABBF" w:rsidR="00135B69" w:rsidRDefault="00135B69" w:rsidP="00430524">
      <w:pPr>
        <w:rPr>
          <w:rFonts w:ascii="Bookman Old Style" w:hAnsi="Bookman Old Style"/>
        </w:rPr>
      </w:pPr>
    </w:p>
    <w:p w14:paraId="3C47C063" w14:textId="27AC7580" w:rsidR="00135B69" w:rsidRDefault="00135B69" w:rsidP="00430524">
      <w:pPr>
        <w:rPr>
          <w:rFonts w:ascii="Bookman Old Style" w:hAnsi="Bookman Old Style"/>
        </w:rPr>
      </w:pPr>
    </w:p>
    <w:p w14:paraId="1E2479AE" w14:textId="77777777" w:rsidR="00135B69" w:rsidRDefault="00135B69" w:rsidP="00430524">
      <w:pPr>
        <w:rPr>
          <w:rFonts w:ascii="Bookman Old Style" w:hAnsi="Bookman Old Style"/>
        </w:rPr>
      </w:pPr>
    </w:p>
    <w:p w14:paraId="6E3DCD4F" w14:textId="6B4C8A13" w:rsidR="00A239A2" w:rsidRPr="00FA109D" w:rsidRDefault="00A239A2" w:rsidP="00FA109D">
      <w:pPr>
        <w:rPr>
          <w:b/>
          <w:bCs/>
        </w:rPr>
      </w:pPr>
      <w:r w:rsidRPr="00FA109D">
        <w:rPr>
          <w:b/>
          <w:bCs/>
        </w:rPr>
        <w:t xml:space="preserve">Solutions to the above problems </w:t>
      </w:r>
    </w:p>
    <w:p w14:paraId="7259EFDD" w14:textId="3C3C6147" w:rsidR="00A239A2" w:rsidRDefault="00776DB8" w:rsidP="00135B69">
      <w:pPr>
        <w:jc w:val="both"/>
      </w:pPr>
      <w:r>
        <w:t xml:space="preserve">Following engagement with community members and stake holders, the following solutions were fronted to ensure sustainability peace promoting interventions between host and refugee communities. </w:t>
      </w:r>
    </w:p>
    <w:p w14:paraId="2C452004" w14:textId="77777777" w:rsidR="008A10C3" w:rsidRDefault="00776DB8" w:rsidP="00FA109D">
      <w:pPr>
        <w:pStyle w:val="ListParagraph"/>
        <w:numPr>
          <w:ilvl w:val="0"/>
          <w:numId w:val="6"/>
        </w:numPr>
        <w:jc w:val="both"/>
      </w:pPr>
      <w:r w:rsidRPr="00776DB8">
        <w:t>Promoti</w:t>
      </w:r>
      <w:r w:rsidR="008A10C3">
        <w:t>on of</w:t>
      </w:r>
      <w:r w:rsidRPr="00776DB8">
        <w:t xml:space="preserve"> equitable access to resources and ensuring that both refugees and host communities benefit from aid and services. </w:t>
      </w:r>
    </w:p>
    <w:p w14:paraId="1F179A39" w14:textId="77777777" w:rsidR="008A10C3" w:rsidRDefault="00776DB8" w:rsidP="00FA109D">
      <w:pPr>
        <w:pStyle w:val="ListParagraph"/>
        <w:numPr>
          <w:ilvl w:val="0"/>
          <w:numId w:val="6"/>
        </w:numPr>
        <w:jc w:val="both"/>
      </w:pPr>
      <w:r w:rsidRPr="00776DB8">
        <w:t xml:space="preserve">Economic empowerment initiatives, such as vocational training and business development for both communities, </w:t>
      </w:r>
      <w:r w:rsidR="008A10C3">
        <w:t xml:space="preserve">to </w:t>
      </w:r>
      <w:r w:rsidRPr="00776DB8">
        <w:t xml:space="preserve">ease economic tensions. </w:t>
      </w:r>
    </w:p>
    <w:p w14:paraId="54EFCE10" w14:textId="77777777" w:rsidR="008A10C3" w:rsidRDefault="00776DB8" w:rsidP="00FA109D">
      <w:pPr>
        <w:pStyle w:val="ListParagraph"/>
        <w:numPr>
          <w:ilvl w:val="0"/>
          <w:numId w:val="6"/>
        </w:numPr>
        <w:jc w:val="both"/>
      </w:pPr>
      <w:r w:rsidRPr="00776DB8">
        <w:t xml:space="preserve">Cultural exchange programs and community dialogues </w:t>
      </w:r>
      <w:r w:rsidR="008A10C3">
        <w:t xml:space="preserve">to </w:t>
      </w:r>
      <w:r w:rsidRPr="00776DB8">
        <w:t xml:space="preserve">foster mutual understanding and reduce cultural and social differences. </w:t>
      </w:r>
    </w:p>
    <w:p w14:paraId="0275AC8F" w14:textId="77777777" w:rsidR="00FA109D" w:rsidRDefault="00776DB8" w:rsidP="00FA109D">
      <w:pPr>
        <w:pStyle w:val="ListParagraph"/>
        <w:numPr>
          <w:ilvl w:val="0"/>
          <w:numId w:val="6"/>
        </w:numPr>
        <w:jc w:val="both"/>
      </w:pPr>
      <w:r w:rsidRPr="00776DB8">
        <w:t xml:space="preserve">Strengthening </w:t>
      </w:r>
      <w:r w:rsidR="008A10C3">
        <w:t xml:space="preserve">of </w:t>
      </w:r>
      <w:r w:rsidRPr="00776DB8">
        <w:t xml:space="preserve">security measures and dispelling myths about crime associated with refugees. </w:t>
      </w:r>
    </w:p>
    <w:p w14:paraId="736CB310" w14:textId="33813CE6" w:rsidR="00776DB8" w:rsidRDefault="00FA109D" w:rsidP="00FA109D">
      <w:pPr>
        <w:pStyle w:val="ListParagraph"/>
        <w:numPr>
          <w:ilvl w:val="0"/>
          <w:numId w:val="6"/>
        </w:numPr>
        <w:jc w:val="both"/>
      </w:pPr>
      <w:r>
        <w:t>S</w:t>
      </w:r>
      <w:r w:rsidR="00776DB8" w:rsidRPr="00776DB8">
        <w:t xml:space="preserve">ustainable resource management programs and environmental education. </w:t>
      </w:r>
      <w:r>
        <w:t>I</w:t>
      </w:r>
      <w:r w:rsidR="00776DB8" w:rsidRPr="00776DB8">
        <w:t xml:space="preserve">mproving communication through information campaigns that provide accurate, transparent data about refugees’ situations and contributions </w:t>
      </w:r>
      <w:r>
        <w:t xml:space="preserve">so as to </w:t>
      </w:r>
      <w:r w:rsidR="00776DB8" w:rsidRPr="00776DB8">
        <w:t xml:space="preserve">counter misinformation and reduce misunderstandings. </w:t>
      </w:r>
    </w:p>
    <w:p w14:paraId="3EC905B7" w14:textId="40ED11A0" w:rsidR="00AE492A" w:rsidRDefault="00AE492A" w:rsidP="00430524">
      <w:pPr>
        <w:rPr>
          <w:rFonts w:ascii="Bookman Old Style" w:hAnsi="Bookman Old Style"/>
        </w:rPr>
      </w:pPr>
    </w:p>
    <w:p w14:paraId="61CA004A" w14:textId="1D79F692" w:rsidR="00AE492A" w:rsidRDefault="00AE492A" w:rsidP="00430524">
      <w:pPr>
        <w:rPr>
          <w:rFonts w:ascii="Bookman Old Style" w:hAnsi="Bookman Old Style"/>
        </w:rPr>
      </w:pPr>
    </w:p>
    <w:p w14:paraId="6AF4F0CA" w14:textId="51C66699" w:rsidR="00AE492A" w:rsidRDefault="00AE492A" w:rsidP="00430524">
      <w:pPr>
        <w:rPr>
          <w:rFonts w:ascii="Bookman Old Style" w:hAnsi="Bookman Old Style"/>
        </w:rPr>
      </w:pPr>
    </w:p>
    <w:p w14:paraId="435AE71B" w14:textId="1160C363" w:rsidR="00AE492A" w:rsidRDefault="00AE492A" w:rsidP="00430524">
      <w:pPr>
        <w:rPr>
          <w:rFonts w:ascii="Bookman Old Style" w:hAnsi="Bookman Old Style"/>
        </w:rPr>
      </w:pPr>
    </w:p>
    <w:p w14:paraId="483478DE" w14:textId="200DB691" w:rsidR="00AE492A" w:rsidRDefault="00AE492A" w:rsidP="00430524">
      <w:pPr>
        <w:rPr>
          <w:rFonts w:ascii="Bookman Old Style" w:hAnsi="Bookman Old Style"/>
        </w:rPr>
      </w:pPr>
    </w:p>
    <w:p w14:paraId="49218AF4" w14:textId="26DC87E9" w:rsidR="00AE492A" w:rsidRDefault="00AE492A" w:rsidP="00430524">
      <w:pPr>
        <w:rPr>
          <w:rFonts w:ascii="Bookman Old Style" w:hAnsi="Bookman Old Style"/>
        </w:rPr>
      </w:pPr>
    </w:p>
    <w:p w14:paraId="7556C43E" w14:textId="1CB36D1F" w:rsidR="00AE492A" w:rsidRDefault="00AE492A" w:rsidP="00430524">
      <w:pPr>
        <w:rPr>
          <w:rFonts w:ascii="Bookman Old Style" w:hAnsi="Bookman Old Style"/>
        </w:rPr>
      </w:pPr>
    </w:p>
    <w:p w14:paraId="2A6DF5A3" w14:textId="57752A9B" w:rsidR="00AE492A" w:rsidRDefault="00AE492A" w:rsidP="00430524">
      <w:pPr>
        <w:rPr>
          <w:rFonts w:ascii="Bookman Old Style" w:hAnsi="Bookman Old Style"/>
        </w:rPr>
      </w:pPr>
    </w:p>
    <w:p w14:paraId="44F06595" w14:textId="5575E6D6" w:rsidR="00AE492A" w:rsidRDefault="00AE492A" w:rsidP="00430524">
      <w:pPr>
        <w:rPr>
          <w:rFonts w:ascii="Bookman Old Style" w:hAnsi="Bookman Old Style"/>
        </w:rPr>
      </w:pPr>
    </w:p>
    <w:p w14:paraId="27257430" w14:textId="62E7241C" w:rsidR="00AE492A" w:rsidRDefault="00AE492A" w:rsidP="00430524">
      <w:pPr>
        <w:rPr>
          <w:rFonts w:ascii="Bookman Old Style" w:hAnsi="Bookman Old Style"/>
        </w:rPr>
      </w:pPr>
    </w:p>
    <w:p w14:paraId="55C90745" w14:textId="77777777" w:rsidR="00430524" w:rsidRPr="006A4641" w:rsidRDefault="00430524" w:rsidP="006A4641">
      <w:pPr>
        <w:pStyle w:val="Heading1"/>
      </w:pPr>
      <w:bookmarkStart w:id="12" w:name="_Toc176787612"/>
      <w:r w:rsidRPr="006A4641">
        <w:t>CHAPTER FOUR</w:t>
      </w:r>
      <w:bookmarkEnd w:id="12"/>
      <w:r w:rsidRPr="006A4641">
        <w:t xml:space="preserve"> </w:t>
      </w:r>
    </w:p>
    <w:p w14:paraId="1C28B6AA" w14:textId="0D1DC1D6" w:rsidR="00430524" w:rsidRDefault="00F31DC5" w:rsidP="002242AD">
      <w:pPr>
        <w:pStyle w:val="Heading2"/>
      </w:pPr>
      <w:bookmarkStart w:id="13" w:name="_Toc176787613"/>
      <w:r>
        <w:t xml:space="preserve">4.1 </w:t>
      </w:r>
      <w:r w:rsidR="00430524" w:rsidRPr="00ED7C2F">
        <w:t>General Conclusion</w:t>
      </w:r>
      <w:bookmarkEnd w:id="13"/>
    </w:p>
    <w:p w14:paraId="1B4DC11D" w14:textId="15358ACB" w:rsidR="000742B6" w:rsidRDefault="002242AD" w:rsidP="002242AD">
      <w:pPr>
        <w:jc w:val="both"/>
      </w:pPr>
      <w:r>
        <w:t>I</w:t>
      </w:r>
      <w:r w:rsidR="00946C80">
        <w:t xml:space="preserve">t can be noted that conflicts between refugees and host communities are a common occurrence in </w:t>
      </w:r>
      <w:r w:rsidR="00BD1B2B" w:rsidRPr="00BD1B2B">
        <w:t>Nakivale refugee settlement area</w:t>
      </w:r>
      <w:r w:rsidR="00BD1B2B">
        <w:t xml:space="preserve"> mainly due to </w:t>
      </w:r>
      <w:r w:rsidR="00946C80">
        <w:t>competition for resources, cultural and social differences, economic tensons and social concerns</w:t>
      </w:r>
      <w:r w:rsidR="00BD1B2B">
        <w:t xml:space="preserve"> between hosts and the refugees</w:t>
      </w:r>
      <w:r w:rsidR="00946C80">
        <w:t xml:space="preserve">. </w:t>
      </w:r>
      <w:r w:rsidR="00BD1B2B">
        <w:t xml:space="preserve">The </w:t>
      </w:r>
      <w:r w:rsidR="00960E0B" w:rsidRPr="00BD1B2B">
        <w:t xml:space="preserve">social change initiative </w:t>
      </w:r>
      <w:r w:rsidR="00960E0B">
        <w:t xml:space="preserve">is a powerful model for ensuring </w:t>
      </w:r>
      <w:r w:rsidR="00960E0B" w:rsidRPr="00BD1B2B">
        <w:t xml:space="preserve">peaceful coexistence </w:t>
      </w:r>
      <w:r w:rsidR="00960E0B">
        <w:t>in this area and other refugee settlement areas</w:t>
      </w:r>
      <w:r w:rsidR="00263140">
        <w:t xml:space="preserve"> guided by its </w:t>
      </w:r>
      <w:r w:rsidR="00F87ACE">
        <w:t xml:space="preserve">unfreeze, change and refreeze </w:t>
      </w:r>
      <w:r w:rsidR="00263140">
        <w:t xml:space="preserve">stages. </w:t>
      </w:r>
    </w:p>
    <w:p w14:paraId="41C12966" w14:textId="7ACE2920" w:rsidR="002242AD" w:rsidRDefault="00F31DC5" w:rsidP="00511332">
      <w:pPr>
        <w:pStyle w:val="Heading2"/>
      </w:pPr>
      <w:bookmarkStart w:id="14" w:name="_Toc176787614"/>
      <w:r>
        <w:t xml:space="preserve">4.2 </w:t>
      </w:r>
      <w:r w:rsidR="00430524" w:rsidRPr="00ED7C2F">
        <w:t xml:space="preserve">Recommendations / implications for </w:t>
      </w:r>
      <w:r w:rsidR="00511332">
        <w:t>p</w:t>
      </w:r>
      <w:r w:rsidR="00430524" w:rsidRPr="00ED7C2F">
        <w:t>olicy</w:t>
      </w:r>
      <w:bookmarkEnd w:id="14"/>
    </w:p>
    <w:p w14:paraId="72F49E49" w14:textId="38FE775A" w:rsidR="002242AD" w:rsidRPr="0096663D" w:rsidRDefault="00511332" w:rsidP="0096663D">
      <w:pPr>
        <w:pStyle w:val="ListParagraph"/>
        <w:numPr>
          <w:ilvl w:val="0"/>
          <w:numId w:val="7"/>
        </w:numPr>
        <w:jc w:val="both"/>
        <w:rPr>
          <w:rFonts w:ascii="Bookman Old Style" w:hAnsi="Bookman Old Style"/>
        </w:rPr>
      </w:pPr>
      <w:r>
        <w:t>Authorities should ensure equitable distribution of resources such as water, healthcare, education, and housing to ensure that both refugees and host communities have fair access.</w:t>
      </w:r>
    </w:p>
    <w:p w14:paraId="3B118179" w14:textId="7B9838D6" w:rsidR="002242AD" w:rsidRPr="0096663D" w:rsidRDefault="007E250C" w:rsidP="0096663D">
      <w:pPr>
        <w:pStyle w:val="ListParagraph"/>
        <w:numPr>
          <w:ilvl w:val="0"/>
          <w:numId w:val="7"/>
        </w:numPr>
        <w:jc w:val="both"/>
        <w:rPr>
          <w:rFonts w:ascii="Bookman Old Style" w:hAnsi="Bookman Old Style"/>
        </w:rPr>
      </w:pPr>
      <w:r>
        <w:t>Governments and humanitarian agencies should implement inclusive economic development programs that target both refugees and host communities. This can include vocational training, small business support, and agricultural initiatives that benefit all parties.</w:t>
      </w:r>
    </w:p>
    <w:p w14:paraId="18AD12AD" w14:textId="3F9F205F" w:rsidR="002242AD" w:rsidRPr="0096663D" w:rsidRDefault="007E250C" w:rsidP="0096663D">
      <w:pPr>
        <w:pStyle w:val="ListParagraph"/>
        <w:numPr>
          <w:ilvl w:val="0"/>
          <w:numId w:val="7"/>
        </w:numPr>
        <w:jc w:val="both"/>
        <w:rPr>
          <w:rFonts w:ascii="Bookman Old Style" w:hAnsi="Bookman Old Style"/>
        </w:rPr>
      </w:pPr>
      <w:r>
        <w:t xml:space="preserve">Cultural exchange programs </w:t>
      </w:r>
      <w:r w:rsidR="00D87E16">
        <w:t xml:space="preserve">such as joint cultural events and language learning programs ot </w:t>
      </w:r>
      <w:r>
        <w:t xml:space="preserve">promote interaction and understanding between host communities and refugees should be </w:t>
      </w:r>
      <w:r w:rsidR="00D87E16">
        <w:t xml:space="preserve">regularly conducted </w:t>
      </w:r>
      <w:r>
        <w:t>to bridge cultural and social gaps.</w:t>
      </w:r>
    </w:p>
    <w:p w14:paraId="60F44E01" w14:textId="02445AEE" w:rsidR="00430524" w:rsidRPr="0096663D" w:rsidRDefault="00D87E16" w:rsidP="0096663D">
      <w:pPr>
        <w:pStyle w:val="ListParagraph"/>
        <w:numPr>
          <w:ilvl w:val="0"/>
          <w:numId w:val="7"/>
        </w:numPr>
        <w:jc w:val="both"/>
        <w:rPr>
          <w:rFonts w:ascii="Bookman Old Style" w:hAnsi="Bookman Old Style"/>
        </w:rPr>
      </w:pPr>
      <w:r>
        <w:t xml:space="preserve">Local governments should establish conflict resolution committees that include both refugees and host community members to address </w:t>
      </w:r>
      <w:r w:rsidR="00301D9D">
        <w:t xml:space="preserve">any </w:t>
      </w:r>
      <w:r>
        <w:t>social concerns, such as security and crime perceptions.</w:t>
      </w:r>
    </w:p>
    <w:p w14:paraId="64BA0164" w14:textId="7B610B5B" w:rsidR="00D87E16" w:rsidRPr="0096663D" w:rsidRDefault="00301D9D" w:rsidP="0096663D">
      <w:pPr>
        <w:pStyle w:val="ListParagraph"/>
        <w:numPr>
          <w:ilvl w:val="0"/>
          <w:numId w:val="7"/>
        </w:numPr>
        <w:jc w:val="both"/>
        <w:rPr>
          <w:rFonts w:ascii="Bookman Old Style" w:hAnsi="Bookman Old Style"/>
        </w:rPr>
      </w:pPr>
      <w:r>
        <w:t>Policies should encourage disseminat</w:t>
      </w:r>
      <w:r w:rsidR="0096663D">
        <w:t>ion of</w:t>
      </w:r>
      <w:r>
        <w:t xml:space="preserve"> accurate information about refugees, their rights, and contributions to counteract myths and stereotypes</w:t>
      </w:r>
      <w:r w:rsidR="0096663D">
        <w:t xml:space="preserve"> in host communities</w:t>
      </w:r>
      <w:r>
        <w:t>.</w:t>
      </w:r>
    </w:p>
    <w:p w14:paraId="3E03A70F" w14:textId="77777777" w:rsidR="00D87E16" w:rsidRDefault="00D87E16" w:rsidP="00430524">
      <w:pPr>
        <w:ind w:left="-5"/>
        <w:rPr>
          <w:rFonts w:ascii="Bookman Old Style" w:hAnsi="Bookman Old Style"/>
        </w:rPr>
      </w:pPr>
    </w:p>
    <w:p w14:paraId="2B30A883" w14:textId="77777777" w:rsidR="00D87E16" w:rsidRDefault="00D87E16" w:rsidP="00430524">
      <w:pPr>
        <w:ind w:left="-5"/>
        <w:rPr>
          <w:rFonts w:ascii="Bookman Old Style" w:hAnsi="Bookman Old Style"/>
        </w:rPr>
      </w:pPr>
    </w:p>
    <w:p w14:paraId="71997079" w14:textId="77777777" w:rsidR="00D87E16" w:rsidRDefault="00D87E16" w:rsidP="00430524">
      <w:pPr>
        <w:ind w:left="-5"/>
        <w:rPr>
          <w:rFonts w:ascii="Bookman Old Style" w:hAnsi="Bookman Old Style"/>
        </w:rPr>
      </w:pPr>
    </w:p>
    <w:p w14:paraId="1A2A882A" w14:textId="77777777" w:rsidR="00D87E16" w:rsidRDefault="00D87E16" w:rsidP="00430524">
      <w:pPr>
        <w:ind w:left="-5"/>
        <w:rPr>
          <w:rFonts w:ascii="Bookman Old Style" w:hAnsi="Bookman Old Style"/>
        </w:rPr>
      </w:pPr>
    </w:p>
    <w:p w14:paraId="2D39A457" w14:textId="77777777" w:rsidR="00D87E16" w:rsidRDefault="00D87E16" w:rsidP="00430524">
      <w:pPr>
        <w:ind w:left="-5"/>
        <w:rPr>
          <w:rFonts w:ascii="Bookman Old Style" w:hAnsi="Bookman Old Style"/>
        </w:rPr>
      </w:pPr>
    </w:p>
    <w:p w14:paraId="176169B0" w14:textId="600988F7" w:rsidR="00430524" w:rsidRPr="006A4641" w:rsidRDefault="00F31DC5" w:rsidP="006A4641">
      <w:pPr>
        <w:pStyle w:val="Heading2"/>
        <w:rPr>
          <w:rFonts w:cs="Times New Roman"/>
          <w:szCs w:val="24"/>
        </w:rPr>
      </w:pPr>
      <w:bookmarkStart w:id="15" w:name="_Toc176787615"/>
      <w:r>
        <w:rPr>
          <w:rFonts w:cs="Times New Roman"/>
          <w:szCs w:val="24"/>
        </w:rPr>
        <w:t xml:space="preserve">4.3 </w:t>
      </w:r>
      <w:r w:rsidR="00430524" w:rsidRPr="006A4641">
        <w:rPr>
          <w:rFonts w:cs="Times New Roman"/>
          <w:szCs w:val="24"/>
        </w:rPr>
        <w:t>Sustainability plan:</w:t>
      </w:r>
      <w:bookmarkEnd w:id="15"/>
    </w:p>
    <w:p w14:paraId="1174837D" w14:textId="2A10F141" w:rsidR="004F647E" w:rsidRPr="006A4641" w:rsidRDefault="004F647E" w:rsidP="006A4641">
      <w:pPr>
        <w:rPr>
          <w:rFonts w:cs="Times New Roman"/>
          <w:szCs w:val="24"/>
        </w:rPr>
      </w:pPr>
      <w:r w:rsidRPr="006A4641">
        <w:rPr>
          <w:rFonts w:cs="Times New Roman"/>
          <w:szCs w:val="24"/>
        </w:rPr>
        <w:t xml:space="preserve">To ensure sustainability of this initiative; </w:t>
      </w:r>
    </w:p>
    <w:p w14:paraId="0F2038F1" w14:textId="7EBB7FEF" w:rsidR="00430524" w:rsidRPr="006A4641" w:rsidRDefault="004F647E" w:rsidP="006A4641">
      <w:pPr>
        <w:pStyle w:val="ListParagraph"/>
        <w:numPr>
          <w:ilvl w:val="0"/>
          <w:numId w:val="8"/>
        </w:numPr>
        <w:rPr>
          <w:rFonts w:cs="Times New Roman"/>
          <w:szCs w:val="24"/>
        </w:rPr>
      </w:pPr>
      <w:r w:rsidRPr="006A4641">
        <w:rPr>
          <w:rFonts w:cs="Times New Roman"/>
          <w:szCs w:val="24"/>
        </w:rPr>
        <w:t>We train</w:t>
      </w:r>
      <w:r w:rsidR="000C173A" w:rsidRPr="006A4641">
        <w:rPr>
          <w:rFonts w:cs="Times New Roman"/>
          <w:szCs w:val="24"/>
        </w:rPr>
        <w:t>ed some</w:t>
      </w:r>
      <w:r w:rsidRPr="006A4641">
        <w:rPr>
          <w:rFonts w:cs="Times New Roman"/>
          <w:szCs w:val="24"/>
        </w:rPr>
        <w:t xml:space="preserve"> community members</w:t>
      </w:r>
      <w:r w:rsidR="000C173A" w:rsidRPr="006A4641">
        <w:rPr>
          <w:rFonts w:cs="Times New Roman"/>
          <w:szCs w:val="24"/>
        </w:rPr>
        <w:t>, both refugees and hosts and equipped them with knowledge and skills of how to apply the social change initiative</w:t>
      </w:r>
      <w:r w:rsidR="00105594" w:rsidRPr="006A4641">
        <w:rPr>
          <w:rFonts w:cs="Times New Roman"/>
          <w:szCs w:val="24"/>
        </w:rPr>
        <w:t xml:space="preserve"> to ensure peaceful co-existence of the two communities.</w:t>
      </w:r>
    </w:p>
    <w:p w14:paraId="63854136" w14:textId="77777777" w:rsidR="004D596A" w:rsidRPr="006A4641" w:rsidRDefault="00762E3F" w:rsidP="006A4641">
      <w:pPr>
        <w:pStyle w:val="ListParagraph"/>
        <w:numPr>
          <w:ilvl w:val="0"/>
          <w:numId w:val="8"/>
        </w:numPr>
        <w:rPr>
          <w:rFonts w:cs="Times New Roman"/>
          <w:szCs w:val="24"/>
        </w:rPr>
      </w:pPr>
      <w:r w:rsidRPr="006A4641">
        <w:rPr>
          <w:rFonts w:cs="Times New Roman"/>
          <w:szCs w:val="24"/>
        </w:rPr>
        <w:t xml:space="preserve">We identified and empowered local leaders to take charge of this initiative </w:t>
      </w:r>
      <w:r w:rsidR="004D596A" w:rsidRPr="006A4641">
        <w:rPr>
          <w:rFonts w:cs="Times New Roman"/>
          <w:szCs w:val="24"/>
        </w:rPr>
        <w:t xml:space="preserve">and </w:t>
      </w:r>
      <w:r w:rsidRPr="006A4641">
        <w:rPr>
          <w:rFonts w:cs="Times New Roman"/>
          <w:szCs w:val="24"/>
        </w:rPr>
        <w:t xml:space="preserve">continue to drive </w:t>
      </w:r>
      <w:r w:rsidR="004D596A" w:rsidRPr="006A4641">
        <w:rPr>
          <w:rFonts w:cs="Times New Roman"/>
          <w:szCs w:val="24"/>
        </w:rPr>
        <w:t xml:space="preserve">it going forward. </w:t>
      </w:r>
    </w:p>
    <w:p w14:paraId="5A36FBA1" w14:textId="6BEE1F77" w:rsidR="00567BC7" w:rsidRPr="006A4641" w:rsidRDefault="004D596A" w:rsidP="006A4641">
      <w:pPr>
        <w:pStyle w:val="ListParagraph"/>
        <w:numPr>
          <w:ilvl w:val="0"/>
          <w:numId w:val="8"/>
        </w:numPr>
        <w:rPr>
          <w:rFonts w:cs="Times New Roman"/>
          <w:szCs w:val="24"/>
        </w:rPr>
      </w:pPr>
      <w:r w:rsidRPr="006A4641">
        <w:rPr>
          <w:rFonts w:cs="Times New Roman"/>
          <w:szCs w:val="24"/>
        </w:rPr>
        <w:t>We e</w:t>
      </w:r>
      <w:r w:rsidR="00762E3F" w:rsidRPr="006A4641">
        <w:rPr>
          <w:rFonts w:cs="Times New Roman"/>
          <w:szCs w:val="24"/>
        </w:rPr>
        <w:t>stablish</w:t>
      </w:r>
      <w:r w:rsidRPr="006A4641">
        <w:rPr>
          <w:rFonts w:cs="Times New Roman"/>
          <w:szCs w:val="24"/>
        </w:rPr>
        <w:t>ed the governance structures by setting</w:t>
      </w:r>
      <w:r w:rsidR="00762E3F" w:rsidRPr="006A4641">
        <w:rPr>
          <w:rFonts w:cs="Times New Roman"/>
          <w:szCs w:val="24"/>
        </w:rPr>
        <w:t xml:space="preserve"> up a governing committee to oversee </w:t>
      </w:r>
      <w:r w:rsidRPr="006A4641">
        <w:rPr>
          <w:rFonts w:cs="Times New Roman"/>
          <w:szCs w:val="24"/>
        </w:rPr>
        <w:t>any conflicts that may arise in future</w:t>
      </w:r>
      <w:r w:rsidR="00FC18F4" w:rsidRPr="006A4641">
        <w:rPr>
          <w:rFonts w:cs="Times New Roman"/>
          <w:szCs w:val="24"/>
        </w:rPr>
        <w:t xml:space="preserve"> and engage key stake holders. </w:t>
      </w:r>
    </w:p>
    <w:p w14:paraId="293A00AF" w14:textId="23624693" w:rsidR="00FC18F4" w:rsidRPr="006A4641" w:rsidRDefault="00FC18F4" w:rsidP="006A4641">
      <w:pPr>
        <w:pStyle w:val="ListParagraph"/>
        <w:numPr>
          <w:ilvl w:val="0"/>
          <w:numId w:val="8"/>
        </w:numPr>
        <w:rPr>
          <w:rFonts w:cs="Times New Roman"/>
          <w:szCs w:val="24"/>
        </w:rPr>
      </w:pPr>
      <w:r w:rsidRPr="006A4641">
        <w:rPr>
          <w:rFonts w:cs="Times New Roman"/>
          <w:szCs w:val="24"/>
        </w:rPr>
        <w:t xml:space="preserve">Also, this initiative was integrated into existing local </w:t>
      </w:r>
      <w:r w:rsidR="006A4641" w:rsidRPr="006A4641">
        <w:rPr>
          <w:rFonts w:cs="Times New Roman"/>
          <w:szCs w:val="24"/>
        </w:rPr>
        <w:t xml:space="preserve">leadership </w:t>
      </w:r>
      <w:r w:rsidRPr="006A4641">
        <w:rPr>
          <w:rFonts w:cs="Times New Roman"/>
          <w:szCs w:val="24"/>
        </w:rPr>
        <w:t>structures to ensure long-term institutional support.</w:t>
      </w:r>
    </w:p>
    <w:p w14:paraId="29180AEB" w14:textId="1A67A0DB" w:rsidR="00567BC7" w:rsidRDefault="00567BC7" w:rsidP="00430524">
      <w:pPr>
        <w:rPr>
          <w:rFonts w:ascii="Bookman Old Style" w:hAnsi="Bookman Old Style"/>
        </w:rPr>
      </w:pPr>
    </w:p>
    <w:p w14:paraId="1492AFFA" w14:textId="5A75C90F" w:rsidR="00567BC7" w:rsidRDefault="00567BC7" w:rsidP="00430524">
      <w:pPr>
        <w:rPr>
          <w:rFonts w:ascii="Bookman Old Style" w:hAnsi="Bookman Old Style"/>
        </w:rPr>
      </w:pPr>
    </w:p>
    <w:p w14:paraId="73AF29F9" w14:textId="21EA3A62" w:rsidR="00567BC7" w:rsidRDefault="00567BC7" w:rsidP="00430524">
      <w:pPr>
        <w:rPr>
          <w:rFonts w:ascii="Bookman Old Style" w:hAnsi="Bookman Old Style"/>
        </w:rPr>
      </w:pPr>
    </w:p>
    <w:p w14:paraId="31CE7E12" w14:textId="59C7426B" w:rsidR="00567BC7" w:rsidRDefault="00567BC7" w:rsidP="00430524">
      <w:pPr>
        <w:rPr>
          <w:rFonts w:ascii="Bookman Old Style" w:hAnsi="Bookman Old Style"/>
        </w:rPr>
      </w:pPr>
    </w:p>
    <w:p w14:paraId="4C4BE075" w14:textId="15EEBD53" w:rsidR="00567BC7" w:rsidRDefault="00567BC7" w:rsidP="00430524">
      <w:pPr>
        <w:rPr>
          <w:rFonts w:ascii="Bookman Old Style" w:hAnsi="Bookman Old Style"/>
        </w:rPr>
      </w:pPr>
    </w:p>
    <w:p w14:paraId="02E1E44F" w14:textId="2F00654B" w:rsidR="00567BC7" w:rsidRDefault="00567BC7" w:rsidP="00430524">
      <w:pPr>
        <w:rPr>
          <w:rFonts w:ascii="Bookman Old Style" w:hAnsi="Bookman Old Style"/>
        </w:rPr>
      </w:pPr>
    </w:p>
    <w:p w14:paraId="3D3AC9BD" w14:textId="135A19D3" w:rsidR="00567BC7" w:rsidRDefault="00567BC7" w:rsidP="00430524">
      <w:pPr>
        <w:rPr>
          <w:rFonts w:ascii="Bookman Old Style" w:hAnsi="Bookman Old Style"/>
        </w:rPr>
      </w:pPr>
    </w:p>
    <w:p w14:paraId="029D760B" w14:textId="6DC634EC" w:rsidR="00567BC7" w:rsidRDefault="00567BC7" w:rsidP="00430524">
      <w:pPr>
        <w:rPr>
          <w:rFonts w:ascii="Bookman Old Style" w:hAnsi="Bookman Old Style"/>
        </w:rPr>
      </w:pPr>
    </w:p>
    <w:p w14:paraId="67E93307" w14:textId="785776AC" w:rsidR="00567BC7" w:rsidRDefault="00567BC7" w:rsidP="00430524">
      <w:pPr>
        <w:rPr>
          <w:rFonts w:ascii="Bookman Old Style" w:hAnsi="Bookman Old Style"/>
        </w:rPr>
      </w:pPr>
    </w:p>
    <w:p w14:paraId="4E708A3D" w14:textId="4E741369" w:rsidR="00567BC7" w:rsidRDefault="00567BC7" w:rsidP="00430524">
      <w:pPr>
        <w:rPr>
          <w:rFonts w:ascii="Bookman Old Style" w:hAnsi="Bookman Old Style"/>
        </w:rPr>
      </w:pPr>
    </w:p>
    <w:p w14:paraId="56198766" w14:textId="4ACA5C21" w:rsidR="00567BC7" w:rsidRDefault="00567BC7" w:rsidP="00430524">
      <w:pPr>
        <w:rPr>
          <w:rFonts w:ascii="Bookman Old Style" w:hAnsi="Bookman Old Style"/>
        </w:rPr>
      </w:pPr>
    </w:p>
    <w:p w14:paraId="503D2A6A" w14:textId="559108D6" w:rsidR="006A4641" w:rsidRDefault="006A4641" w:rsidP="00430524">
      <w:pPr>
        <w:rPr>
          <w:rFonts w:ascii="Bookman Old Style" w:hAnsi="Bookman Old Style"/>
        </w:rPr>
      </w:pPr>
    </w:p>
    <w:p w14:paraId="380CDBE6" w14:textId="77777777" w:rsidR="006A4641" w:rsidRPr="00ED7C2F" w:rsidRDefault="006A4641" w:rsidP="00430524">
      <w:pPr>
        <w:rPr>
          <w:rFonts w:ascii="Bookman Old Style" w:hAnsi="Bookman Old Style"/>
        </w:rPr>
      </w:pPr>
    </w:p>
    <w:p w14:paraId="62352B46" w14:textId="77777777" w:rsidR="00430524" w:rsidRPr="00ED7C2F" w:rsidRDefault="00430524" w:rsidP="006A4641">
      <w:pPr>
        <w:pStyle w:val="Heading1"/>
      </w:pPr>
      <w:bookmarkStart w:id="16" w:name="_Toc176787616"/>
      <w:r w:rsidRPr="00ED7C2F">
        <w:t>APPENDICES</w:t>
      </w:r>
      <w:bookmarkEnd w:id="16"/>
      <w:r w:rsidRPr="00ED7C2F">
        <w:t xml:space="preserve"> </w:t>
      </w:r>
    </w:p>
    <w:p w14:paraId="2CC9FF56" w14:textId="0C9ACED5" w:rsidR="00430524" w:rsidRPr="00ED7C2F" w:rsidRDefault="00430524" w:rsidP="002C7796">
      <w:pPr>
        <w:pStyle w:val="Heading2"/>
      </w:pPr>
      <w:bookmarkStart w:id="17" w:name="_Toc176787617"/>
      <w:r w:rsidRPr="00ED7C2F">
        <w:t>Pictorials</w:t>
      </w:r>
      <w:bookmarkEnd w:id="17"/>
      <w:r w:rsidRPr="00ED7C2F">
        <w:t xml:space="preserve"> </w:t>
      </w:r>
    </w:p>
    <w:p w14:paraId="5C555717" w14:textId="77777777" w:rsidR="00430524" w:rsidRPr="00ED7C2F" w:rsidRDefault="00430524" w:rsidP="002C7796">
      <w:pPr>
        <w:pStyle w:val="Heading2"/>
      </w:pPr>
      <w:bookmarkStart w:id="18" w:name="_Toc176787618"/>
      <w:r w:rsidRPr="00ED7C2F">
        <w:t>Clearances/ Permission letters</w:t>
      </w:r>
      <w:bookmarkEnd w:id="18"/>
      <w:r w:rsidRPr="00ED7C2F">
        <w:t xml:space="preserve"> </w:t>
      </w:r>
    </w:p>
    <w:p w14:paraId="50FAE6D2" w14:textId="7EB4A1FB" w:rsidR="00430524" w:rsidRPr="00ED7C2F" w:rsidRDefault="00430524" w:rsidP="002C7796">
      <w:pPr>
        <w:pStyle w:val="Heading2"/>
      </w:pPr>
      <w:bookmarkStart w:id="19" w:name="_Toc176787619"/>
      <w:r w:rsidRPr="00ED7C2F">
        <w:t xml:space="preserve">Participant </w:t>
      </w:r>
      <w:r w:rsidR="002C7796" w:rsidRPr="00ED7C2F">
        <w:t>testimonies</w:t>
      </w:r>
      <w:bookmarkEnd w:id="19"/>
      <w:r w:rsidRPr="00ED7C2F">
        <w:t xml:space="preserve"> </w:t>
      </w:r>
    </w:p>
    <w:p w14:paraId="4475DB7C" w14:textId="75C6D659" w:rsidR="00430524" w:rsidRPr="00ED7C2F" w:rsidRDefault="00430524" w:rsidP="002C7796">
      <w:pPr>
        <w:pStyle w:val="Heading2"/>
      </w:pPr>
      <w:bookmarkStart w:id="20" w:name="_Toc176787620"/>
      <w:r w:rsidRPr="00ED7C2F">
        <w:t xml:space="preserve">Any other relevant </w:t>
      </w:r>
      <w:r w:rsidR="002C7796" w:rsidRPr="00ED7C2F">
        <w:t>document</w:t>
      </w:r>
      <w:bookmarkEnd w:id="20"/>
      <w:r w:rsidR="002C7796" w:rsidRPr="00ED7C2F">
        <w:t xml:space="preserve"> </w:t>
      </w:r>
    </w:p>
    <w:p w14:paraId="0F39B847" w14:textId="6819FCB4" w:rsidR="00430524" w:rsidRDefault="00430524" w:rsidP="00C325CB">
      <w:pPr>
        <w:jc w:val="both"/>
        <w:rPr>
          <w:rFonts w:cs="Times New Roman"/>
          <w:szCs w:val="24"/>
        </w:rPr>
      </w:pPr>
    </w:p>
    <w:p w14:paraId="480086A4" w14:textId="573A2814" w:rsidR="002C7796" w:rsidRDefault="002C7796" w:rsidP="00C325CB">
      <w:pPr>
        <w:jc w:val="both"/>
        <w:rPr>
          <w:rFonts w:cs="Times New Roman"/>
          <w:szCs w:val="24"/>
        </w:rPr>
      </w:pPr>
    </w:p>
    <w:p w14:paraId="6D2073AF" w14:textId="1102FA69" w:rsidR="002C7796" w:rsidRDefault="002C7796" w:rsidP="00C325CB">
      <w:pPr>
        <w:jc w:val="both"/>
        <w:rPr>
          <w:rFonts w:cs="Times New Roman"/>
          <w:szCs w:val="24"/>
        </w:rPr>
      </w:pPr>
    </w:p>
    <w:p w14:paraId="3A4D4F1C" w14:textId="42E0AB28" w:rsidR="002C7796" w:rsidRDefault="002C7796" w:rsidP="00C325CB">
      <w:pPr>
        <w:jc w:val="both"/>
        <w:rPr>
          <w:rFonts w:cs="Times New Roman"/>
          <w:szCs w:val="24"/>
        </w:rPr>
      </w:pPr>
    </w:p>
    <w:p w14:paraId="4012EA09" w14:textId="30A92034" w:rsidR="002C7796" w:rsidRDefault="002C7796" w:rsidP="00C325CB">
      <w:pPr>
        <w:jc w:val="both"/>
        <w:rPr>
          <w:rFonts w:cs="Times New Roman"/>
          <w:szCs w:val="24"/>
        </w:rPr>
      </w:pPr>
    </w:p>
    <w:p w14:paraId="634548EC" w14:textId="740B845C" w:rsidR="002C7796" w:rsidRDefault="002C7796" w:rsidP="00C325CB">
      <w:pPr>
        <w:jc w:val="both"/>
        <w:rPr>
          <w:rFonts w:cs="Times New Roman"/>
          <w:szCs w:val="24"/>
        </w:rPr>
      </w:pPr>
    </w:p>
    <w:p w14:paraId="78E1BC92" w14:textId="070C36B0" w:rsidR="002C7796" w:rsidRDefault="002C7796" w:rsidP="00C325CB">
      <w:pPr>
        <w:jc w:val="both"/>
        <w:rPr>
          <w:rFonts w:cs="Times New Roman"/>
          <w:szCs w:val="24"/>
        </w:rPr>
      </w:pPr>
    </w:p>
    <w:p w14:paraId="7A9AA4F9" w14:textId="19B7D6A7" w:rsidR="002C7796" w:rsidRDefault="002C7796" w:rsidP="00C325CB">
      <w:pPr>
        <w:jc w:val="both"/>
        <w:rPr>
          <w:rFonts w:cs="Times New Roman"/>
          <w:szCs w:val="24"/>
        </w:rPr>
      </w:pPr>
    </w:p>
    <w:p w14:paraId="3CB27140" w14:textId="24AF8103" w:rsidR="002C7796" w:rsidRDefault="002C7796" w:rsidP="00C325CB">
      <w:pPr>
        <w:jc w:val="both"/>
        <w:rPr>
          <w:rFonts w:cs="Times New Roman"/>
          <w:szCs w:val="24"/>
        </w:rPr>
      </w:pPr>
    </w:p>
    <w:p w14:paraId="7BF524FB" w14:textId="0698A9AC" w:rsidR="002C7796" w:rsidRDefault="002C7796" w:rsidP="00C325CB">
      <w:pPr>
        <w:jc w:val="both"/>
        <w:rPr>
          <w:rFonts w:cs="Times New Roman"/>
          <w:szCs w:val="24"/>
        </w:rPr>
      </w:pPr>
    </w:p>
    <w:p w14:paraId="29B1E1F5" w14:textId="28364FDE" w:rsidR="002C7796" w:rsidRDefault="002C7796" w:rsidP="00C325CB">
      <w:pPr>
        <w:jc w:val="both"/>
        <w:rPr>
          <w:rFonts w:cs="Times New Roman"/>
          <w:szCs w:val="24"/>
        </w:rPr>
      </w:pPr>
    </w:p>
    <w:p w14:paraId="46A2C5A6" w14:textId="6D854E83" w:rsidR="002C7796" w:rsidRDefault="002C7796" w:rsidP="00C325CB">
      <w:pPr>
        <w:jc w:val="both"/>
        <w:rPr>
          <w:rFonts w:cs="Times New Roman"/>
          <w:szCs w:val="24"/>
        </w:rPr>
      </w:pPr>
    </w:p>
    <w:p w14:paraId="2E21F64C" w14:textId="67F27B14" w:rsidR="002C7796" w:rsidRDefault="002C7796" w:rsidP="00C325CB">
      <w:pPr>
        <w:jc w:val="both"/>
        <w:rPr>
          <w:rFonts w:cs="Times New Roman"/>
          <w:szCs w:val="24"/>
        </w:rPr>
      </w:pPr>
    </w:p>
    <w:p w14:paraId="5C689451" w14:textId="330ED067" w:rsidR="002C7796" w:rsidRDefault="002C7796" w:rsidP="00C325CB">
      <w:pPr>
        <w:jc w:val="both"/>
        <w:rPr>
          <w:rFonts w:cs="Times New Roman"/>
          <w:szCs w:val="24"/>
        </w:rPr>
      </w:pPr>
    </w:p>
    <w:p w14:paraId="5A5DC540" w14:textId="5A650D2D" w:rsidR="002C7796" w:rsidRDefault="002C7796" w:rsidP="00C325CB">
      <w:pPr>
        <w:jc w:val="both"/>
        <w:rPr>
          <w:rFonts w:cs="Times New Roman"/>
          <w:szCs w:val="24"/>
        </w:rPr>
      </w:pPr>
    </w:p>
    <w:p w14:paraId="71B76AE2" w14:textId="248C63C1" w:rsidR="002C7796" w:rsidRDefault="002C7796" w:rsidP="00C325CB">
      <w:pPr>
        <w:jc w:val="both"/>
        <w:rPr>
          <w:rFonts w:cs="Times New Roman"/>
          <w:szCs w:val="24"/>
        </w:rPr>
      </w:pPr>
    </w:p>
    <w:p w14:paraId="38DB9C22" w14:textId="5C01A6F5" w:rsidR="002C7796" w:rsidRDefault="002C7796" w:rsidP="00C325CB">
      <w:pPr>
        <w:jc w:val="both"/>
        <w:rPr>
          <w:rFonts w:cs="Times New Roman"/>
          <w:szCs w:val="24"/>
        </w:rPr>
      </w:pPr>
    </w:p>
    <w:p w14:paraId="466EE057" w14:textId="77777777" w:rsidR="002C7796" w:rsidRPr="00827FCA" w:rsidRDefault="002C7796" w:rsidP="00C325CB">
      <w:pPr>
        <w:jc w:val="both"/>
        <w:rPr>
          <w:rFonts w:cs="Times New Roman"/>
          <w:szCs w:val="24"/>
        </w:rPr>
      </w:pPr>
    </w:p>
    <w:p w14:paraId="33DC5B3C" w14:textId="0EFC937B" w:rsidR="00FB54AC" w:rsidRPr="00827FCA" w:rsidRDefault="00FB54AC" w:rsidP="00C325CB">
      <w:pPr>
        <w:jc w:val="both"/>
        <w:rPr>
          <w:rFonts w:cs="Times New Roman"/>
          <w:b/>
          <w:bCs/>
          <w:szCs w:val="24"/>
        </w:rPr>
      </w:pPr>
    </w:p>
    <w:sectPr w:rsidR="00FB54AC" w:rsidRPr="00827F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6F561" w14:textId="77777777" w:rsidR="00947411" w:rsidRDefault="00947411" w:rsidP="006A3A19">
      <w:pPr>
        <w:spacing w:after="0" w:line="240" w:lineRule="auto"/>
      </w:pPr>
      <w:r>
        <w:separator/>
      </w:r>
    </w:p>
  </w:endnote>
  <w:endnote w:type="continuationSeparator" w:id="0">
    <w:p w14:paraId="45BD5E03" w14:textId="77777777" w:rsidR="00947411" w:rsidRDefault="00947411" w:rsidP="006A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40397"/>
      <w:docPartObj>
        <w:docPartGallery w:val="Page Numbers (Bottom of Page)"/>
        <w:docPartUnique/>
      </w:docPartObj>
    </w:sdtPr>
    <w:sdtEndPr>
      <w:rPr>
        <w:noProof/>
      </w:rPr>
    </w:sdtEndPr>
    <w:sdtContent>
      <w:p w14:paraId="15CAE6E0" w14:textId="5D728CDF" w:rsidR="007E6409" w:rsidRDefault="007E6409">
        <w:pPr>
          <w:pStyle w:val="Footer"/>
          <w:jc w:val="right"/>
        </w:pPr>
        <w:r>
          <w:fldChar w:fldCharType="begin"/>
        </w:r>
        <w:r>
          <w:instrText xml:space="preserve"> PAGE   \* MERGEFORMAT </w:instrText>
        </w:r>
        <w:r>
          <w:fldChar w:fldCharType="separate"/>
        </w:r>
        <w:r w:rsidR="00F21615">
          <w:rPr>
            <w:noProof/>
          </w:rPr>
          <w:t>1</w:t>
        </w:r>
        <w:r>
          <w:rPr>
            <w:noProof/>
          </w:rPr>
          <w:fldChar w:fldCharType="end"/>
        </w:r>
      </w:p>
    </w:sdtContent>
  </w:sdt>
  <w:p w14:paraId="77339D9C" w14:textId="77777777" w:rsidR="007E6409" w:rsidRDefault="007E6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52A70" w14:textId="77777777" w:rsidR="00947411" w:rsidRDefault="00947411" w:rsidP="006A3A19">
      <w:pPr>
        <w:spacing w:after="0" w:line="240" w:lineRule="auto"/>
      </w:pPr>
      <w:r>
        <w:separator/>
      </w:r>
    </w:p>
  </w:footnote>
  <w:footnote w:type="continuationSeparator" w:id="0">
    <w:p w14:paraId="48E84B94" w14:textId="77777777" w:rsidR="00947411" w:rsidRDefault="00947411" w:rsidP="006A3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703"/>
    <w:multiLevelType w:val="hybridMultilevel"/>
    <w:tmpl w:val="034E03BC"/>
    <w:lvl w:ilvl="0" w:tplc="2000000F">
      <w:start w:val="1"/>
      <w:numFmt w:val="decimal"/>
      <w:lvlText w:val="%1."/>
      <w:lvlJc w:val="left"/>
      <w:pPr>
        <w:ind w:left="715" w:hanging="360"/>
      </w:pPr>
    </w:lvl>
    <w:lvl w:ilvl="1" w:tplc="20000019" w:tentative="1">
      <w:start w:val="1"/>
      <w:numFmt w:val="lowerLetter"/>
      <w:lvlText w:val="%2."/>
      <w:lvlJc w:val="left"/>
      <w:pPr>
        <w:ind w:left="1435" w:hanging="360"/>
      </w:pPr>
    </w:lvl>
    <w:lvl w:ilvl="2" w:tplc="2000001B" w:tentative="1">
      <w:start w:val="1"/>
      <w:numFmt w:val="lowerRoman"/>
      <w:lvlText w:val="%3."/>
      <w:lvlJc w:val="right"/>
      <w:pPr>
        <w:ind w:left="2155" w:hanging="180"/>
      </w:pPr>
    </w:lvl>
    <w:lvl w:ilvl="3" w:tplc="2000000F" w:tentative="1">
      <w:start w:val="1"/>
      <w:numFmt w:val="decimal"/>
      <w:lvlText w:val="%4."/>
      <w:lvlJc w:val="left"/>
      <w:pPr>
        <w:ind w:left="2875" w:hanging="360"/>
      </w:pPr>
    </w:lvl>
    <w:lvl w:ilvl="4" w:tplc="20000019" w:tentative="1">
      <w:start w:val="1"/>
      <w:numFmt w:val="lowerLetter"/>
      <w:lvlText w:val="%5."/>
      <w:lvlJc w:val="left"/>
      <w:pPr>
        <w:ind w:left="3595" w:hanging="360"/>
      </w:pPr>
    </w:lvl>
    <w:lvl w:ilvl="5" w:tplc="2000001B" w:tentative="1">
      <w:start w:val="1"/>
      <w:numFmt w:val="lowerRoman"/>
      <w:lvlText w:val="%6."/>
      <w:lvlJc w:val="right"/>
      <w:pPr>
        <w:ind w:left="4315" w:hanging="180"/>
      </w:pPr>
    </w:lvl>
    <w:lvl w:ilvl="6" w:tplc="2000000F" w:tentative="1">
      <w:start w:val="1"/>
      <w:numFmt w:val="decimal"/>
      <w:lvlText w:val="%7."/>
      <w:lvlJc w:val="left"/>
      <w:pPr>
        <w:ind w:left="5035" w:hanging="360"/>
      </w:pPr>
    </w:lvl>
    <w:lvl w:ilvl="7" w:tplc="20000019" w:tentative="1">
      <w:start w:val="1"/>
      <w:numFmt w:val="lowerLetter"/>
      <w:lvlText w:val="%8."/>
      <w:lvlJc w:val="left"/>
      <w:pPr>
        <w:ind w:left="5755" w:hanging="360"/>
      </w:pPr>
    </w:lvl>
    <w:lvl w:ilvl="8" w:tplc="2000001B" w:tentative="1">
      <w:start w:val="1"/>
      <w:numFmt w:val="lowerRoman"/>
      <w:lvlText w:val="%9."/>
      <w:lvlJc w:val="right"/>
      <w:pPr>
        <w:ind w:left="6475" w:hanging="180"/>
      </w:pPr>
    </w:lvl>
  </w:abstractNum>
  <w:abstractNum w:abstractNumId="1">
    <w:nsid w:val="0F450989"/>
    <w:multiLevelType w:val="hybridMultilevel"/>
    <w:tmpl w:val="0E7A9A8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4D468A2"/>
    <w:multiLevelType w:val="hybridMultilevel"/>
    <w:tmpl w:val="A656BD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8E978C9"/>
    <w:multiLevelType w:val="multilevel"/>
    <w:tmpl w:val="EFE8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85368C"/>
    <w:multiLevelType w:val="hybridMultilevel"/>
    <w:tmpl w:val="065EA444"/>
    <w:lvl w:ilvl="0" w:tplc="57ACF7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41F08"/>
    <w:multiLevelType w:val="hybridMultilevel"/>
    <w:tmpl w:val="36247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556DF4"/>
    <w:multiLevelType w:val="hybridMultilevel"/>
    <w:tmpl w:val="CF4654A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72707C43"/>
    <w:multiLevelType w:val="hybridMultilevel"/>
    <w:tmpl w:val="0E7A9A8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FB"/>
    <w:rsid w:val="000224A2"/>
    <w:rsid w:val="00032C25"/>
    <w:rsid w:val="0003676D"/>
    <w:rsid w:val="00053F37"/>
    <w:rsid w:val="00056CE3"/>
    <w:rsid w:val="000618BE"/>
    <w:rsid w:val="00063706"/>
    <w:rsid w:val="000742B6"/>
    <w:rsid w:val="000B4714"/>
    <w:rsid w:val="000B7447"/>
    <w:rsid w:val="000C173A"/>
    <w:rsid w:val="000C3F0D"/>
    <w:rsid w:val="000D237C"/>
    <w:rsid w:val="000E294E"/>
    <w:rsid w:val="000F34F5"/>
    <w:rsid w:val="000F4DEB"/>
    <w:rsid w:val="00105594"/>
    <w:rsid w:val="00106B4C"/>
    <w:rsid w:val="0011787F"/>
    <w:rsid w:val="00127BF2"/>
    <w:rsid w:val="0013182D"/>
    <w:rsid w:val="00135B69"/>
    <w:rsid w:val="00137F70"/>
    <w:rsid w:val="00150BA6"/>
    <w:rsid w:val="001540D7"/>
    <w:rsid w:val="001625BB"/>
    <w:rsid w:val="001700B2"/>
    <w:rsid w:val="0019399D"/>
    <w:rsid w:val="00195526"/>
    <w:rsid w:val="001958B1"/>
    <w:rsid w:val="001A2668"/>
    <w:rsid w:val="001B2D19"/>
    <w:rsid w:val="001C16AA"/>
    <w:rsid w:val="001C26AE"/>
    <w:rsid w:val="001C74B1"/>
    <w:rsid w:val="001D3C64"/>
    <w:rsid w:val="001D6FB9"/>
    <w:rsid w:val="001F22B3"/>
    <w:rsid w:val="002242AD"/>
    <w:rsid w:val="002269E5"/>
    <w:rsid w:val="002338F7"/>
    <w:rsid w:val="00237A07"/>
    <w:rsid w:val="00263140"/>
    <w:rsid w:val="00264228"/>
    <w:rsid w:val="00280786"/>
    <w:rsid w:val="00287083"/>
    <w:rsid w:val="00291A4E"/>
    <w:rsid w:val="002B21AC"/>
    <w:rsid w:val="002B5BD2"/>
    <w:rsid w:val="002C281D"/>
    <w:rsid w:val="002C7796"/>
    <w:rsid w:val="002D7B92"/>
    <w:rsid w:val="003006C2"/>
    <w:rsid w:val="0030109C"/>
    <w:rsid w:val="00301D9D"/>
    <w:rsid w:val="00322383"/>
    <w:rsid w:val="00330E20"/>
    <w:rsid w:val="00337E3A"/>
    <w:rsid w:val="003404EC"/>
    <w:rsid w:val="003569FD"/>
    <w:rsid w:val="00357AC8"/>
    <w:rsid w:val="00360486"/>
    <w:rsid w:val="00361BF2"/>
    <w:rsid w:val="00372896"/>
    <w:rsid w:val="0037415C"/>
    <w:rsid w:val="0038105E"/>
    <w:rsid w:val="00383D40"/>
    <w:rsid w:val="00392F0E"/>
    <w:rsid w:val="003A053D"/>
    <w:rsid w:val="003A2A11"/>
    <w:rsid w:val="003B58C3"/>
    <w:rsid w:val="003C150E"/>
    <w:rsid w:val="003C15C3"/>
    <w:rsid w:val="003C330B"/>
    <w:rsid w:val="003C5EA4"/>
    <w:rsid w:val="003D0548"/>
    <w:rsid w:val="003D73D8"/>
    <w:rsid w:val="003E09D7"/>
    <w:rsid w:val="003E2561"/>
    <w:rsid w:val="003F7DAB"/>
    <w:rsid w:val="00416619"/>
    <w:rsid w:val="00417DBF"/>
    <w:rsid w:val="00426D25"/>
    <w:rsid w:val="00430524"/>
    <w:rsid w:val="004319F8"/>
    <w:rsid w:val="00443545"/>
    <w:rsid w:val="0044410F"/>
    <w:rsid w:val="00457E2E"/>
    <w:rsid w:val="004716CA"/>
    <w:rsid w:val="00473293"/>
    <w:rsid w:val="00487B91"/>
    <w:rsid w:val="00490901"/>
    <w:rsid w:val="0049352E"/>
    <w:rsid w:val="004A4680"/>
    <w:rsid w:val="004D4B78"/>
    <w:rsid w:val="004D4D57"/>
    <w:rsid w:val="004D596A"/>
    <w:rsid w:val="004E3EDB"/>
    <w:rsid w:val="004F647E"/>
    <w:rsid w:val="00502502"/>
    <w:rsid w:val="005036B4"/>
    <w:rsid w:val="00511332"/>
    <w:rsid w:val="0052016E"/>
    <w:rsid w:val="00550066"/>
    <w:rsid w:val="00553817"/>
    <w:rsid w:val="00561A69"/>
    <w:rsid w:val="00564FFD"/>
    <w:rsid w:val="00567BC7"/>
    <w:rsid w:val="00570111"/>
    <w:rsid w:val="0059058E"/>
    <w:rsid w:val="005929A4"/>
    <w:rsid w:val="005A37D6"/>
    <w:rsid w:val="005B5F1A"/>
    <w:rsid w:val="005C7591"/>
    <w:rsid w:val="005D359D"/>
    <w:rsid w:val="005D6071"/>
    <w:rsid w:val="005F086E"/>
    <w:rsid w:val="0062368D"/>
    <w:rsid w:val="00647403"/>
    <w:rsid w:val="0065082E"/>
    <w:rsid w:val="00650ADE"/>
    <w:rsid w:val="006550B0"/>
    <w:rsid w:val="00661AA3"/>
    <w:rsid w:val="00685F05"/>
    <w:rsid w:val="00691AAC"/>
    <w:rsid w:val="006A3A19"/>
    <w:rsid w:val="006A4641"/>
    <w:rsid w:val="006A678E"/>
    <w:rsid w:val="006A6A77"/>
    <w:rsid w:val="006B6034"/>
    <w:rsid w:val="006C2DA7"/>
    <w:rsid w:val="006C3044"/>
    <w:rsid w:val="006C53BC"/>
    <w:rsid w:val="006D33D4"/>
    <w:rsid w:val="006D4811"/>
    <w:rsid w:val="006E47DE"/>
    <w:rsid w:val="006E7852"/>
    <w:rsid w:val="006F3960"/>
    <w:rsid w:val="006F3B9D"/>
    <w:rsid w:val="006F6FC7"/>
    <w:rsid w:val="007150E9"/>
    <w:rsid w:val="00716E6F"/>
    <w:rsid w:val="00720F56"/>
    <w:rsid w:val="00724A78"/>
    <w:rsid w:val="00725ED5"/>
    <w:rsid w:val="00726B4D"/>
    <w:rsid w:val="00736F3B"/>
    <w:rsid w:val="00737187"/>
    <w:rsid w:val="00743438"/>
    <w:rsid w:val="00744EAE"/>
    <w:rsid w:val="00745F8A"/>
    <w:rsid w:val="007467EE"/>
    <w:rsid w:val="00760463"/>
    <w:rsid w:val="00762A48"/>
    <w:rsid w:val="00762E3F"/>
    <w:rsid w:val="00774C53"/>
    <w:rsid w:val="00776DB8"/>
    <w:rsid w:val="0078709A"/>
    <w:rsid w:val="007A5589"/>
    <w:rsid w:val="007A6A52"/>
    <w:rsid w:val="007B2D1F"/>
    <w:rsid w:val="007B3E41"/>
    <w:rsid w:val="007B4492"/>
    <w:rsid w:val="007C2BF0"/>
    <w:rsid w:val="007C2BFB"/>
    <w:rsid w:val="007C52A6"/>
    <w:rsid w:val="007C7968"/>
    <w:rsid w:val="007D2806"/>
    <w:rsid w:val="007D79B0"/>
    <w:rsid w:val="007E250C"/>
    <w:rsid w:val="007E437A"/>
    <w:rsid w:val="007E6409"/>
    <w:rsid w:val="0081215F"/>
    <w:rsid w:val="00825F76"/>
    <w:rsid w:val="00827FCA"/>
    <w:rsid w:val="00831238"/>
    <w:rsid w:val="008349BB"/>
    <w:rsid w:val="00836AB2"/>
    <w:rsid w:val="00837F4C"/>
    <w:rsid w:val="00846A62"/>
    <w:rsid w:val="00856BE9"/>
    <w:rsid w:val="0086080C"/>
    <w:rsid w:val="00872BD1"/>
    <w:rsid w:val="0089731B"/>
    <w:rsid w:val="008A10C3"/>
    <w:rsid w:val="008A5473"/>
    <w:rsid w:val="008C3B1B"/>
    <w:rsid w:val="008E2F2B"/>
    <w:rsid w:val="008E5D77"/>
    <w:rsid w:val="00906B77"/>
    <w:rsid w:val="0092675C"/>
    <w:rsid w:val="00926A6D"/>
    <w:rsid w:val="00931208"/>
    <w:rsid w:val="0093138A"/>
    <w:rsid w:val="00932001"/>
    <w:rsid w:val="0093796A"/>
    <w:rsid w:val="00940FB3"/>
    <w:rsid w:val="00946C80"/>
    <w:rsid w:val="00947411"/>
    <w:rsid w:val="00947E52"/>
    <w:rsid w:val="00960E0B"/>
    <w:rsid w:val="0096663D"/>
    <w:rsid w:val="00981204"/>
    <w:rsid w:val="00983178"/>
    <w:rsid w:val="00984118"/>
    <w:rsid w:val="00986588"/>
    <w:rsid w:val="0098666D"/>
    <w:rsid w:val="009B2B4D"/>
    <w:rsid w:val="009D2328"/>
    <w:rsid w:val="009E20A2"/>
    <w:rsid w:val="009F37EE"/>
    <w:rsid w:val="009F4361"/>
    <w:rsid w:val="009F6A2E"/>
    <w:rsid w:val="009F7E5C"/>
    <w:rsid w:val="00A04E40"/>
    <w:rsid w:val="00A13526"/>
    <w:rsid w:val="00A1678C"/>
    <w:rsid w:val="00A22F8F"/>
    <w:rsid w:val="00A239A2"/>
    <w:rsid w:val="00A50BE9"/>
    <w:rsid w:val="00A61990"/>
    <w:rsid w:val="00A666EB"/>
    <w:rsid w:val="00A7352C"/>
    <w:rsid w:val="00A83915"/>
    <w:rsid w:val="00A852B5"/>
    <w:rsid w:val="00A9107D"/>
    <w:rsid w:val="00A93362"/>
    <w:rsid w:val="00A97B37"/>
    <w:rsid w:val="00AA27AF"/>
    <w:rsid w:val="00AA4C1B"/>
    <w:rsid w:val="00AB34DB"/>
    <w:rsid w:val="00AB6352"/>
    <w:rsid w:val="00AD528D"/>
    <w:rsid w:val="00AE492A"/>
    <w:rsid w:val="00AE76F3"/>
    <w:rsid w:val="00AF735C"/>
    <w:rsid w:val="00B07B22"/>
    <w:rsid w:val="00B07BD7"/>
    <w:rsid w:val="00B15114"/>
    <w:rsid w:val="00B15702"/>
    <w:rsid w:val="00B17ABB"/>
    <w:rsid w:val="00B479B4"/>
    <w:rsid w:val="00B55399"/>
    <w:rsid w:val="00B62182"/>
    <w:rsid w:val="00B63C5F"/>
    <w:rsid w:val="00B80381"/>
    <w:rsid w:val="00B91C07"/>
    <w:rsid w:val="00B95298"/>
    <w:rsid w:val="00BA058E"/>
    <w:rsid w:val="00BA5FEF"/>
    <w:rsid w:val="00BA75BC"/>
    <w:rsid w:val="00BB4C6C"/>
    <w:rsid w:val="00BC0DEB"/>
    <w:rsid w:val="00BC3813"/>
    <w:rsid w:val="00BD17EE"/>
    <w:rsid w:val="00BD1B2B"/>
    <w:rsid w:val="00BE1243"/>
    <w:rsid w:val="00BE5B75"/>
    <w:rsid w:val="00BF7C9B"/>
    <w:rsid w:val="00C10156"/>
    <w:rsid w:val="00C13C93"/>
    <w:rsid w:val="00C1451D"/>
    <w:rsid w:val="00C17E77"/>
    <w:rsid w:val="00C325CB"/>
    <w:rsid w:val="00C426EC"/>
    <w:rsid w:val="00C450A5"/>
    <w:rsid w:val="00C46725"/>
    <w:rsid w:val="00C50868"/>
    <w:rsid w:val="00C52264"/>
    <w:rsid w:val="00C77FB9"/>
    <w:rsid w:val="00C828F6"/>
    <w:rsid w:val="00C8745D"/>
    <w:rsid w:val="00C9584F"/>
    <w:rsid w:val="00C97D91"/>
    <w:rsid w:val="00CB361D"/>
    <w:rsid w:val="00CC09DE"/>
    <w:rsid w:val="00CD357F"/>
    <w:rsid w:val="00CD4059"/>
    <w:rsid w:val="00D05613"/>
    <w:rsid w:val="00D11A92"/>
    <w:rsid w:val="00D20445"/>
    <w:rsid w:val="00D2218D"/>
    <w:rsid w:val="00D22299"/>
    <w:rsid w:val="00D370D5"/>
    <w:rsid w:val="00D46A7D"/>
    <w:rsid w:val="00D81B71"/>
    <w:rsid w:val="00D82EB4"/>
    <w:rsid w:val="00D85A32"/>
    <w:rsid w:val="00D87E16"/>
    <w:rsid w:val="00D91D7D"/>
    <w:rsid w:val="00DB7665"/>
    <w:rsid w:val="00DC7466"/>
    <w:rsid w:val="00DD23CE"/>
    <w:rsid w:val="00DD5270"/>
    <w:rsid w:val="00DD6195"/>
    <w:rsid w:val="00DF717A"/>
    <w:rsid w:val="00E018E4"/>
    <w:rsid w:val="00E41261"/>
    <w:rsid w:val="00E63133"/>
    <w:rsid w:val="00E71F04"/>
    <w:rsid w:val="00E74D15"/>
    <w:rsid w:val="00E76E18"/>
    <w:rsid w:val="00E908FB"/>
    <w:rsid w:val="00E9565F"/>
    <w:rsid w:val="00EA5802"/>
    <w:rsid w:val="00EB279D"/>
    <w:rsid w:val="00EB28C8"/>
    <w:rsid w:val="00EC2A9F"/>
    <w:rsid w:val="00ED5DDE"/>
    <w:rsid w:val="00EE1757"/>
    <w:rsid w:val="00EF3809"/>
    <w:rsid w:val="00F13517"/>
    <w:rsid w:val="00F21615"/>
    <w:rsid w:val="00F23A9B"/>
    <w:rsid w:val="00F261AF"/>
    <w:rsid w:val="00F3008E"/>
    <w:rsid w:val="00F31DC5"/>
    <w:rsid w:val="00F35D72"/>
    <w:rsid w:val="00F36506"/>
    <w:rsid w:val="00F378B3"/>
    <w:rsid w:val="00F3794C"/>
    <w:rsid w:val="00F379D7"/>
    <w:rsid w:val="00F64944"/>
    <w:rsid w:val="00F85A96"/>
    <w:rsid w:val="00F87ACE"/>
    <w:rsid w:val="00F947CD"/>
    <w:rsid w:val="00FA109D"/>
    <w:rsid w:val="00FA3A38"/>
    <w:rsid w:val="00FA4FAF"/>
    <w:rsid w:val="00FA7344"/>
    <w:rsid w:val="00FB54AC"/>
    <w:rsid w:val="00FC18F4"/>
    <w:rsid w:val="00FC1F76"/>
    <w:rsid w:val="00FC40C1"/>
    <w:rsid w:val="00FD7D89"/>
    <w:rsid w:val="028F6379"/>
    <w:rsid w:val="04802227"/>
    <w:rsid w:val="061D0E2C"/>
    <w:rsid w:val="0A2B119E"/>
    <w:rsid w:val="0BB0FA29"/>
    <w:rsid w:val="102FFE7F"/>
    <w:rsid w:val="10821CBF"/>
    <w:rsid w:val="111D5617"/>
    <w:rsid w:val="1123814F"/>
    <w:rsid w:val="152022F5"/>
    <w:rsid w:val="168617A6"/>
    <w:rsid w:val="169F61B7"/>
    <w:rsid w:val="19573000"/>
    <w:rsid w:val="1BB7361C"/>
    <w:rsid w:val="1DD36498"/>
    <w:rsid w:val="1E47DA63"/>
    <w:rsid w:val="1FEF4121"/>
    <w:rsid w:val="2099BF0C"/>
    <w:rsid w:val="22BC8D40"/>
    <w:rsid w:val="25B74BD7"/>
    <w:rsid w:val="294D7B24"/>
    <w:rsid w:val="2D1D95A5"/>
    <w:rsid w:val="2E7C6D90"/>
    <w:rsid w:val="2EA344EF"/>
    <w:rsid w:val="2ED732DD"/>
    <w:rsid w:val="2F2BE7B8"/>
    <w:rsid w:val="3164352A"/>
    <w:rsid w:val="363519A7"/>
    <w:rsid w:val="38715CED"/>
    <w:rsid w:val="3EB53E2C"/>
    <w:rsid w:val="40AD7B08"/>
    <w:rsid w:val="4A42AA20"/>
    <w:rsid w:val="4AE2ABE2"/>
    <w:rsid w:val="4C16E622"/>
    <w:rsid w:val="5158D33A"/>
    <w:rsid w:val="524950BF"/>
    <w:rsid w:val="557D511B"/>
    <w:rsid w:val="563522E1"/>
    <w:rsid w:val="57A4D4C7"/>
    <w:rsid w:val="5940A528"/>
    <w:rsid w:val="59D71D07"/>
    <w:rsid w:val="5AA1EE84"/>
    <w:rsid w:val="5B785572"/>
    <w:rsid w:val="5CC4D87F"/>
    <w:rsid w:val="5CCE8248"/>
    <w:rsid w:val="5E0EC8B8"/>
    <w:rsid w:val="5EF594F6"/>
    <w:rsid w:val="5EF9A07F"/>
    <w:rsid w:val="6005D94A"/>
    <w:rsid w:val="6069F93A"/>
    <w:rsid w:val="60EEF982"/>
    <w:rsid w:val="64C61B22"/>
    <w:rsid w:val="651AE0BB"/>
    <w:rsid w:val="69FB3D39"/>
    <w:rsid w:val="6D2F53E5"/>
    <w:rsid w:val="6F04D4AB"/>
    <w:rsid w:val="6F3E545A"/>
    <w:rsid w:val="706A4A27"/>
    <w:rsid w:val="73EE636B"/>
    <w:rsid w:val="744478C3"/>
    <w:rsid w:val="76CF65A3"/>
    <w:rsid w:val="77545957"/>
    <w:rsid w:val="7A9D79F0"/>
    <w:rsid w:val="7B8EF0FA"/>
    <w:rsid w:val="7BF2CD1D"/>
    <w:rsid w:val="7C1D89FD"/>
    <w:rsid w:val="7CB1C9E5"/>
    <w:rsid w:val="7D7C2665"/>
    <w:rsid w:val="7EBF8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61"/>
    <w:pPr>
      <w:spacing w:line="360" w:lineRule="auto"/>
    </w:pPr>
    <w:rPr>
      <w:rFonts w:ascii="Times New Roman" w:hAnsi="Times New Roman"/>
      <w:sz w:val="24"/>
    </w:rPr>
  </w:style>
  <w:style w:type="paragraph" w:styleId="Heading1">
    <w:name w:val="heading 1"/>
    <w:basedOn w:val="Normal"/>
    <w:next w:val="Normal"/>
    <w:link w:val="Heading1Char"/>
    <w:autoRedefine/>
    <w:uiPriority w:val="9"/>
    <w:qFormat/>
    <w:rsid w:val="006A4641"/>
    <w:pPr>
      <w:keepNext/>
      <w:keepLines/>
      <w:spacing w:before="240" w:after="0"/>
      <w:ind w:left="-5"/>
      <w:jc w:val="center"/>
      <w:outlineLvl w:val="0"/>
    </w:pPr>
    <w:rPr>
      <w:rFonts w:eastAsia="Calibri" w:cs="Times New Roman"/>
      <w:b/>
      <w:bCs/>
      <w:szCs w:val="32"/>
    </w:rPr>
  </w:style>
  <w:style w:type="paragraph" w:styleId="Heading2">
    <w:name w:val="heading 2"/>
    <w:basedOn w:val="Normal"/>
    <w:next w:val="Normal"/>
    <w:link w:val="Heading2Char"/>
    <w:autoRedefine/>
    <w:uiPriority w:val="9"/>
    <w:unhideWhenUsed/>
    <w:qFormat/>
    <w:rsid w:val="00426D25"/>
    <w:pPr>
      <w:keepNext/>
      <w:keepLines/>
      <w:spacing w:before="40" w:after="0"/>
      <w:outlineLvl w:val="1"/>
    </w:pPr>
    <w:rPr>
      <w:rFonts w:eastAsia="Calibri" w:cstheme="majorBidi"/>
      <w:b/>
      <w:szCs w:val="26"/>
    </w:rPr>
  </w:style>
  <w:style w:type="paragraph" w:styleId="Heading3">
    <w:name w:val="heading 3"/>
    <w:basedOn w:val="Normal"/>
    <w:next w:val="Normal"/>
    <w:link w:val="Heading3Char"/>
    <w:uiPriority w:val="9"/>
    <w:semiHidden/>
    <w:unhideWhenUsed/>
    <w:qFormat/>
    <w:rsid w:val="00150B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14"/>
    <w:pPr>
      <w:ind w:left="720"/>
      <w:contextualSpacing/>
    </w:pPr>
  </w:style>
  <w:style w:type="table" w:styleId="TableGrid">
    <w:name w:val="Table Grid"/>
    <w:basedOn w:val="TableNormal"/>
    <w:uiPriority w:val="39"/>
    <w:rsid w:val="001A266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36B4"/>
    <w:pPr>
      <w:spacing w:after="0" w:line="240" w:lineRule="auto"/>
    </w:pPr>
  </w:style>
  <w:style w:type="paragraph" w:styleId="Header">
    <w:name w:val="header"/>
    <w:basedOn w:val="Normal"/>
    <w:link w:val="HeaderChar"/>
    <w:uiPriority w:val="99"/>
    <w:unhideWhenUsed/>
    <w:rsid w:val="006A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19"/>
  </w:style>
  <w:style w:type="paragraph" w:styleId="Footer">
    <w:name w:val="footer"/>
    <w:basedOn w:val="Normal"/>
    <w:link w:val="FooterChar"/>
    <w:uiPriority w:val="99"/>
    <w:unhideWhenUsed/>
    <w:rsid w:val="006A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19"/>
  </w:style>
  <w:style w:type="paragraph" w:customStyle="1" w:styleId="Default">
    <w:name w:val="Default"/>
    <w:rsid w:val="00372896"/>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6A4641"/>
    <w:rPr>
      <w:rFonts w:ascii="Times New Roman" w:eastAsia="Calibri" w:hAnsi="Times New Roman" w:cs="Times New Roman"/>
      <w:b/>
      <w:bCs/>
      <w:sz w:val="24"/>
      <w:szCs w:val="32"/>
    </w:rPr>
  </w:style>
  <w:style w:type="character" w:customStyle="1" w:styleId="Heading2Char">
    <w:name w:val="Heading 2 Char"/>
    <w:basedOn w:val="DefaultParagraphFont"/>
    <w:link w:val="Heading2"/>
    <w:uiPriority w:val="9"/>
    <w:rsid w:val="00426D25"/>
    <w:rPr>
      <w:rFonts w:ascii="Times New Roman" w:eastAsia="Calibri" w:hAnsi="Times New Roman" w:cstheme="majorBidi"/>
      <w:b/>
      <w:sz w:val="24"/>
      <w:szCs w:val="26"/>
    </w:rPr>
  </w:style>
  <w:style w:type="character" w:customStyle="1" w:styleId="Heading3Char">
    <w:name w:val="Heading 3 Char"/>
    <w:basedOn w:val="DefaultParagraphFont"/>
    <w:link w:val="Heading3"/>
    <w:uiPriority w:val="9"/>
    <w:semiHidden/>
    <w:rsid w:val="00150BA6"/>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59058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6D4811"/>
    <w:pPr>
      <w:spacing w:line="259" w:lineRule="auto"/>
      <w:ind w:left="0"/>
      <w:jc w:val="left"/>
      <w:outlineLvl w:val="9"/>
    </w:pPr>
    <w:rPr>
      <w:rFonts w:asciiTheme="majorHAnsi" w:eastAsiaTheme="majorEastAsia" w:hAnsiTheme="majorHAnsi" w:cstheme="majorBidi"/>
      <w:b w:val="0"/>
      <w:bCs w:val="0"/>
      <w:color w:val="2F5496" w:themeColor="accent1" w:themeShade="BF"/>
      <w:sz w:val="32"/>
    </w:rPr>
  </w:style>
  <w:style w:type="paragraph" w:styleId="TOC1">
    <w:name w:val="toc 1"/>
    <w:basedOn w:val="Normal"/>
    <w:next w:val="Normal"/>
    <w:autoRedefine/>
    <w:uiPriority w:val="39"/>
    <w:unhideWhenUsed/>
    <w:rsid w:val="006D4811"/>
    <w:pPr>
      <w:spacing w:after="100"/>
    </w:pPr>
  </w:style>
  <w:style w:type="paragraph" w:styleId="TOC2">
    <w:name w:val="toc 2"/>
    <w:basedOn w:val="Normal"/>
    <w:next w:val="Normal"/>
    <w:autoRedefine/>
    <w:uiPriority w:val="39"/>
    <w:unhideWhenUsed/>
    <w:rsid w:val="006D4811"/>
    <w:pPr>
      <w:spacing w:after="100"/>
      <w:ind w:left="240"/>
    </w:pPr>
  </w:style>
  <w:style w:type="character" w:styleId="Hyperlink">
    <w:name w:val="Hyperlink"/>
    <w:basedOn w:val="DefaultParagraphFont"/>
    <w:uiPriority w:val="99"/>
    <w:unhideWhenUsed/>
    <w:rsid w:val="006D4811"/>
    <w:rPr>
      <w:color w:val="0563C1" w:themeColor="hyperlink"/>
      <w:u w:val="single"/>
    </w:rPr>
  </w:style>
  <w:style w:type="paragraph" w:styleId="BalloonText">
    <w:name w:val="Balloon Text"/>
    <w:basedOn w:val="Normal"/>
    <w:link w:val="BalloonTextChar"/>
    <w:uiPriority w:val="99"/>
    <w:semiHidden/>
    <w:unhideWhenUsed/>
    <w:rsid w:val="00DD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61"/>
    <w:pPr>
      <w:spacing w:line="360" w:lineRule="auto"/>
    </w:pPr>
    <w:rPr>
      <w:rFonts w:ascii="Times New Roman" w:hAnsi="Times New Roman"/>
      <w:sz w:val="24"/>
    </w:rPr>
  </w:style>
  <w:style w:type="paragraph" w:styleId="Heading1">
    <w:name w:val="heading 1"/>
    <w:basedOn w:val="Normal"/>
    <w:next w:val="Normal"/>
    <w:link w:val="Heading1Char"/>
    <w:autoRedefine/>
    <w:uiPriority w:val="9"/>
    <w:qFormat/>
    <w:rsid w:val="006A4641"/>
    <w:pPr>
      <w:keepNext/>
      <w:keepLines/>
      <w:spacing w:before="240" w:after="0"/>
      <w:ind w:left="-5"/>
      <w:jc w:val="center"/>
      <w:outlineLvl w:val="0"/>
    </w:pPr>
    <w:rPr>
      <w:rFonts w:eastAsia="Calibri" w:cs="Times New Roman"/>
      <w:b/>
      <w:bCs/>
      <w:szCs w:val="32"/>
    </w:rPr>
  </w:style>
  <w:style w:type="paragraph" w:styleId="Heading2">
    <w:name w:val="heading 2"/>
    <w:basedOn w:val="Normal"/>
    <w:next w:val="Normal"/>
    <w:link w:val="Heading2Char"/>
    <w:autoRedefine/>
    <w:uiPriority w:val="9"/>
    <w:unhideWhenUsed/>
    <w:qFormat/>
    <w:rsid w:val="00426D25"/>
    <w:pPr>
      <w:keepNext/>
      <w:keepLines/>
      <w:spacing w:before="40" w:after="0"/>
      <w:outlineLvl w:val="1"/>
    </w:pPr>
    <w:rPr>
      <w:rFonts w:eastAsia="Calibri" w:cstheme="majorBidi"/>
      <w:b/>
      <w:szCs w:val="26"/>
    </w:rPr>
  </w:style>
  <w:style w:type="paragraph" w:styleId="Heading3">
    <w:name w:val="heading 3"/>
    <w:basedOn w:val="Normal"/>
    <w:next w:val="Normal"/>
    <w:link w:val="Heading3Char"/>
    <w:uiPriority w:val="9"/>
    <w:semiHidden/>
    <w:unhideWhenUsed/>
    <w:qFormat/>
    <w:rsid w:val="00150B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14"/>
    <w:pPr>
      <w:ind w:left="720"/>
      <w:contextualSpacing/>
    </w:pPr>
  </w:style>
  <w:style w:type="table" w:styleId="TableGrid">
    <w:name w:val="Table Grid"/>
    <w:basedOn w:val="TableNormal"/>
    <w:uiPriority w:val="39"/>
    <w:rsid w:val="001A266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36B4"/>
    <w:pPr>
      <w:spacing w:after="0" w:line="240" w:lineRule="auto"/>
    </w:pPr>
  </w:style>
  <w:style w:type="paragraph" w:styleId="Header">
    <w:name w:val="header"/>
    <w:basedOn w:val="Normal"/>
    <w:link w:val="HeaderChar"/>
    <w:uiPriority w:val="99"/>
    <w:unhideWhenUsed/>
    <w:rsid w:val="006A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19"/>
  </w:style>
  <w:style w:type="paragraph" w:styleId="Footer">
    <w:name w:val="footer"/>
    <w:basedOn w:val="Normal"/>
    <w:link w:val="FooterChar"/>
    <w:uiPriority w:val="99"/>
    <w:unhideWhenUsed/>
    <w:rsid w:val="006A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19"/>
  </w:style>
  <w:style w:type="paragraph" w:customStyle="1" w:styleId="Default">
    <w:name w:val="Default"/>
    <w:rsid w:val="00372896"/>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6A4641"/>
    <w:rPr>
      <w:rFonts w:ascii="Times New Roman" w:eastAsia="Calibri" w:hAnsi="Times New Roman" w:cs="Times New Roman"/>
      <w:b/>
      <w:bCs/>
      <w:sz w:val="24"/>
      <w:szCs w:val="32"/>
    </w:rPr>
  </w:style>
  <w:style w:type="character" w:customStyle="1" w:styleId="Heading2Char">
    <w:name w:val="Heading 2 Char"/>
    <w:basedOn w:val="DefaultParagraphFont"/>
    <w:link w:val="Heading2"/>
    <w:uiPriority w:val="9"/>
    <w:rsid w:val="00426D25"/>
    <w:rPr>
      <w:rFonts w:ascii="Times New Roman" w:eastAsia="Calibri" w:hAnsi="Times New Roman" w:cstheme="majorBidi"/>
      <w:b/>
      <w:sz w:val="24"/>
      <w:szCs w:val="26"/>
    </w:rPr>
  </w:style>
  <w:style w:type="character" w:customStyle="1" w:styleId="Heading3Char">
    <w:name w:val="Heading 3 Char"/>
    <w:basedOn w:val="DefaultParagraphFont"/>
    <w:link w:val="Heading3"/>
    <w:uiPriority w:val="9"/>
    <w:semiHidden/>
    <w:rsid w:val="00150BA6"/>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59058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6D4811"/>
    <w:pPr>
      <w:spacing w:line="259" w:lineRule="auto"/>
      <w:ind w:left="0"/>
      <w:jc w:val="left"/>
      <w:outlineLvl w:val="9"/>
    </w:pPr>
    <w:rPr>
      <w:rFonts w:asciiTheme="majorHAnsi" w:eastAsiaTheme="majorEastAsia" w:hAnsiTheme="majorHAnsi" w:cstheme="majorBidi"/>
      <w:b w:val="0"/>
      <w:bCs w:val="0"/>
      <w:color w:val="2F5496" w:themeColor="accent1" w:themeShade="BF"/>
      <w:sz w:val="32"/>
    </w:rPr>
  </w:style>
  <w:style w:type="paragraph" w:styleId="TOC1">
    <w:name w:val="toc 1"/>
    <w:basedOn w:val="Normal"/>
    <w:next w:val="Normal"/>
    <w:autoRedefine/>
    <w:uiPriority w:val="39"/>
    <w:unhideWhenUsed/>
    <w:rsid w:val="006D4811"/>
    <w:pPr>
      <w:spacing w:after="100"/>
    </w:pPr>
  </w:style>
  <w:style w:type="paragraph" w:styleId="TOC2">
    <w:name w:val="toc 2"/>
    <w:basedOn w:val="Normal"/>
    <w:next w:val="Normal"/>
    <w:autoRedefine/>
    <w:uiPriority w:val="39"/>
    <w:unhideWhenUsed/>
    <w:rsid w:val="006D4811"/>
    <w:pPr>
      <w:spacing w:after="100"/>
      <w:ind w:left="240"/>
    </w:pPr>
  </w:style>
  <w:style w:type="character" w:styleId="Hyperlink">
    <w:name w:val="Hyperlink"/>
    <w:basedOn w:val="DefaultParagraphFont"/>
    <w:uiPriority w:val="99"/>
    <w:unhideWhenUsed/>
    <w:rsid w:val="006D4811"/>
    <w:rPr>
      <w:color w:val="0563C1" w:themeColor="hyperlink"/>
      <w:u w:val="single"/>
    </w:rPr>
  </w:style>
  <w:style w:type="paragraph" w:styleId="BalloonText">
    <w:name w:val="Balloon Text"/>
    <w:basedOn w:val="Normal"/>
    <w:link w:val="BalloonTextChar"/>
    <w:uiPriority w:val="99"/>
    <w:semiHidden/>
    <w:unhideWhenUsed/>
    <w:rsid w:val="00DD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3639">
      <w:bodyDiv w:val="1"/>
      <w:marLeft w:val="0"/>
      <w:marRight w:val="0"/>
      <w:marTop w:val="0"/>
      <w:marBottom w:val="0"/>
      <w:divBdr>
        <w:top w:val="none" w:sz="0" w:space="0" w:color="auto"/>
        <w:left w:val="none" w:sz="0" w:space="0" w:color="auto"/>
        <w:bottom w:val="none" w:sz="0" w:space="0" w:color="auto"/>
        <w:right w:val="none" w:sz="0" w:space="0" w:color="auto"/>
      </w:divBdr>
    </w:div>
    <w:div w:id="853609987">
      <w:bodyDiv w:val="1"/>
      <w:marLeft w:val="0"/>
      <w:marRight w:val="0"/>
      <w:marTop w:val="0"/>
      <w:marBottom w:val="0"/>
      <w:divBdr>
        <w:top w:val="none" w:sz="0" w:space="0" w:color="auto"/>
        <w:left w:val="none" w:sz="0" w:space="0" w:color="auto"/>
        <w:bottom w:val="none" w:sz="0" w:space="0" w:color="auto"/>
        <w:right w:val="none" w:sz="0" w:space="0" w:color="auto"/>
      </w:divBdr>
    </w:div>
    <w:div w:id="942809369">
      <w:bodyDiv w:val="1"/>
      <w:marLeft w:val="0"/>
      <w:marRight w:val="0"/>
      <w:marTop w:val="0"/>
      <w:marBottom w:val="0"/>
      <w:divBdr>
        <w:top w:val="none" w:sz="0" w:space="0" w:color="auto"/>
        <w:left w:val="none" w:sz="0" w:space="0" w:color="auto"/>
        <w:bottom w:val="none" w:sz="0" w:space="0" w:color="auto"/>
        <w:right w:val="none" w:sz="0" w:space="0" w:color="auto"/>
      </w:divBdr>
    </w:div>
    <w:div w:id="1417550742">
      <w:bodyDiv w:val="1"/>
      <w:marLeft w:val="0"/>
      <w:marRight w:val="0"/>
      <w:marTop w:val="0"/>
      <w:marBottom w:val="0"/>
      <w:divBdr>
        <w:top w:val="none" w:sz="0" w:space="0" w:color="auto"/>
        <w:left w:val="none" w:sz="0" w:space="0" w:color="auto"/>
        <w:bottom w:val="none" w:sz="0" w:space="0" w:color="auto"/>
        <w:right w:val="none" w:sz="0" w:space="0" w:color="auto"/>
      </w:divBdr>
    </w:div>
    <w:div w:id="1501040574">
      <w:bodyDiv w:val="1"/>
      <w:marLeft w:val="0"/>
      <w:marRight w:val="0"/>
      <w:marTop w:val="0"/>
      <w:marBottom w:val="0"/>
      <w:divBdr>
        <w:top w:val="none" w:sz="0" w:space="0" w:color="auto"/>
        <w:left w:val="none" w:sz="0" w:space="0" w:color="auto"/>
        <w:bottom w:val="none" w:sz="0" w:space="0" w:color="auto"/>
        <w:right w:val="none" w:sz="0" w:space="0" w:color="auto"/>
      </w:divBdr>
    </w:div>
    <w:div w:id="1567498307">
      <w:bodyDiv w:val="1"/>
      <w:marLeft w:val="0"/>
      <w:marRight w:val="0"/>
      <w:marTop w:val="0"/>
      <w:marBottom w:val="0"/>
      <w:divBdr>
        <w:top w:val="none" w:sz="0" w:space="0" w:color="auto"/>
        <w:left w:val="none" w:sz="0" w:space="0" w:color="auto"/>
        <w:bottom w:val="none" w:sz="0" w:space="0" w:color="auto"/>
        <w:right w:val="none" w:sz="0" w:space="0" w:color="auto"/>
      </w:divBdr>
    </w:div>
    <w:div w:id="1703939789">
      <w:bodyDiv w:val="1"/>
      <w:marLeft w:val="0"/>
      <w:marRight w:val="0"/>
      <w:marTop w:val="0"/>
      <w:marBottom w:val="0"/>
      <w:divBdr>
        <w:top w:val="none" w:sz="0" w:space="0" w:color="auto"/>
        <w:left w:val="none" w:sz="0" w:space="0" w:color="auto"/>
        <w:bottom w:val="none" w:sz="0" w:space="0" w:color="auto"/>
        <w:right w:val="none" w:sz="0" w:space="0" w:color="auto"/>
      </w:divBdr>
    </w:div>
    <w:div w:id="18191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Sheet1!$D$1:$D$7</c:f>
              <c:strCache>
                <c:ptCount val="7"/>
                <c:pt idx="0">
                  <c:v>Environmental degradation</c:v>
                </c:pt>
                <c:pt idx="1">
                  <c:v>Social integration challenges </c:v>
                </c:pt>
                <c:pt idx="2">
                  <c:v>Lack of information and misinformation</c:v>
                </c:pt>
                <c:pt idx="3">
                  <c:v>Security concerns</c:v>
                </c:pt>
                <c:pt idx="4">
                  <c:v>Economic tensions</c:v>
                </c:pt>
                <c:pt idx="5">
                  <c:v>Cultural and social difference</c:v>
                </c:pt>
                <c:pt idx="6">
                  <c:v>Competition for resources</c:v>
                </c:pt>
              </c:strCache>
            </c:strRef>
          </c:cat>
          <c:val>
            <c:numRef>
              <c:f>Sheet1!$E$1:$E$7</c:f>
              <c:numCache>
                <c:formatCode>General</c:formatCode>
                <c:ptCount val="7"/>
                <c:pt idx="0">
                  <c:v>8.8000000000000007</c:v>
                </c:pt>
                <c:pt idx="1">
                  <c:v>10</c:v>
                </c:pt>
                <c:pt idx="2">
                  <c:v>11</c:v>
                </c:pt>
                <c:pt idx="3">
                  <c:v>14.2</c:v>
                </c:pt>
                <c:pt idx="4">
                  <c:v>16.8</c:v>
                </c:pt>
                <c:pt idx="5">
                  <c:v>19.8</c:v>
                </c:pt>
                <c:pt idx="6">
                  <c:v>25.2</c:v>
                </c:pt>
              </c:numCache>
            </c:numRef>
          </c:val>
          <c:extLst xmlns:c16r2="http://schemas.microsoft.com/office/drawing/2015/06/chart">
            <c:ext xmlns:c16="http://schemas.microsoft.com/office/drawing/2014/chart" uri="{C3380CC4-5D6E-409C-BE32-E72D297353CC}">
              <c16:uniqueId val="{00000000-DFE5-4051-947B-9DDD9AA77E1C}"/>
            </c:ext>
          </c:extLst>
        </c:ser>
        <c:dLbls>
          <c:showLegendKey val="0"/>
          <c:showVal val="0"/>
          <c:showCatName val="0"/>
          <c:showSerName val="0"/>
          <c:showPercent val="0"/>
          <c:showBubbleSize val="0"/>
        </c:dLbls>
        <c:gapWidth val="182"/>
        <c:axId val="292388224"/>
        <c:axId val="292399744"/>
      </c:barChart>
      <c:catAx>
        <c:axId val="292388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399744"/>
        <c:crosses val="autoZero"/>
        <c:auto val="1"/>
        <c:lblAlgn val="ctr"/>
        <c:lblOffset val="100"/>
        <c:noMultiLvlLbl val="0"/>
      </c:catAx>
      <c:valAx>
        <c:axId val="292399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Percentages, N=500</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388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9E43-3299-440D-AE74-E5593CB5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nambalirwa</dc:creator>
  <cp:lastModifiedBy>hp</cp:lastModifiedBy>
  <cp:revision>2</cp:revision>
  <dcterms:created xsi:type="dcterms:W3CDTF">2024-09-12T09:25:00Z</dcterms:created>
  <dcterms:modified xsi:type="dcterms:W3CDTF">2024-09-12T09:25:00Z</dcterms:modified>
</cp:coreProperties>
</file>