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E54" w:rsidRDefault="00EE2113">
      <w:pPr>
        <w:spacing w:after="172" w:line="259" w:lineRule="auto"/>
        <w:ind w:left="0" w:right="13" w:firstLine="0"/>
        <w:jc w:val="right"/>
      </w:pPr>
      <w:bookmarkStart w:id="0" w:name="_GoBack"/>
      <w:bookmarkEnd w:id="0"/>
      <w:r>
        <w:rPr>
          <w:noProof/>
        </w:rPr>
        <w:drawing>
          <wp:inline distT="0" distB="0" distL="0" distR="0">
            <wp:extent cx="5943600" cy="64516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a:stretch>
                      <a:fillRect/>
                    </a:stretch>
                  </pic:blipFill>
                  <pic:spPr>
                    <a:xfrm>
                      <a:off x="0" y="0"/>
                      <a:ext cx="5943600" cy="645160"/>
                    </a:xfrm>
                    <a:prstGeom prst="rect">
                      <a:avLst/>
                    </a:prstGeom>
                  </pic:spPr>
                </pic:pic>
              </a:graphicData>
            </a:graphic>
          </wp:inline>
        </w:drawing>
      </w:r>
      <w:r>
        <w:rPr>
          <w:rFonts w:ascii="Calibri" w:eastAsia="Calibri" w:hAnsi="Calibri" w:cs="Calibri"/>
          <w:sz w:val="22"/>
        </w:rPr>
        <w:t xml:space="preserve"> </w:t>
      </w:r>
    </w:p>
    <w:p w:rsidR="00000E54" w:rsidRDefault="00EE2113">
      <w:pPr>
        <w:pStyle w:val="Heading2"/>
        <w:tabs>
          <w:tab w:val="center" w:pos="4682"/>
          <w:tab w:val="center" w:pos="9362"/>
        </w:tabs>
        <w:ind w:left="-15" w:firstLine="0"/>
      </w:pPr>
      <w:r>
        <w:t xml:space="preserve"> </w:t>
      </w:r>
      <w:r>
        <w:tab/>
        <w:t xml:space="preserve">MAKERERE UNIVERSITY ROTARY PEACE CENTER </w:t>
      </w:r>
      <w:r>
        <w:tab/>
        <w:t xml:space="preserve"> </w:t>
      </w:r>
    </w:p>
    <w:p w:rsidR="00000E54" w:rsidRDefault="00EE2113">
      <w:pPr>
        <w:spacing w:after="2" w:line="356" w:lineRule="auto"/>
        <w:ind w:left="621" w:right="613"/>
        <w:jc w:val="center"/>
      </w:pPr>
      <w:r>
        <w:rPr>
          <w:b/>
        </w:rPr>
        <w:t xml:space="preserve">ROTARY INTERNATIONAL PEACE FELLOWSHIP PROGRAM UGANDA, KAMPALA </w:t>
      </w:r>
    </w:p>
    <w:p w:rsidR="00000E54" w:rsidRDefault="00EE2113">
      <w:pPr>
        <w:spacing w:after="112" w:line="259" w:lineRule="auto"/>
        <w:ind w:left="0" w:right="3" w:firstLine="0"/>
        <w:jc w:val="center"/>
      </w:pPr>
      <w:r>
        <w:rPr>
          <w:b/>
        </w:rPr>
        <w:t xml:space="preserve"> </w:t>
      </w:r>
    </w:p>
    <w:p w:rsidR="00000E54" w:rsidRDefault="00EE2113">
      <w:pPr>
        <w:spacing w:after="115" w:line="259" w:lineRule="auto"/>
        <w:ind w:left="0" w:right="3" w:firstLine="0"/>
        <w:jc w:val="center"/>
      </w:pPr>
      <w:r>
        <w:rPr>
          <w:b/>
        </w:rPr>
        <w:t xml:space="preserve"> </w:t>
      </w:r>
    </w:p>
    <w:p w:rsidR="00000E54" w:rsidRDefault="00EE2113">
      <w:pPr>
        <w:spacing w:after="103" w:line="259" w:lineRule="auto"/>
        <w:ind w:left="0" w:right="3" w:firstLine="0"/>
        <w:jc w:val="center"/>
      </w:pPr>
      <w:r>
        <w:rPr>
          <w:noProof/>
        </w:rPr>
        <w:drawing>
          <wp:anchor distT="0" distB="0" distL="114300" distR="114300" simplePos="0" relativeHeight="251658240" behindDoc="0" locked="0" layoutInCell="1" allowOverlap="0">
            <wp:simplePos x="0" y="0"/>
            <wp:positionH relativeFrom="page">
              <wp:posOffset>1170432</wp:posOffset>
            </wp:positionH>
            <wp:positionV relativeFrom="page">
              <wp:posOffset>9147048</wp:posOffset>
            </wp:positionV>
            <wp:extent cx="106680" cy="134112"/>
            <wp:effectExtent l="0" t="0" r="0" b="0"/>
            <wp:wrapTopAndBottom/>
            <wp:docPr id="26496" name="Picture 26496"/>
            <wp:cNvGraphicFramePr/>
            <a:graphic xmlns:a="http://schemas.openxmlformats.org/drawingml/2006/main">
              <a:graphicData uri="http://schemas.openxmlformats.org/drawingml/2006/picture">
                <pic:pic xmlns:pic="http://schemas.openxmlformats.org/drawingml/2006/picture">
                  <pic:nvPicPr>
                    <pic:cNvPr id="26496" name="Picture 26496"/>
                    <pic:cNvPicPr/>
                  </pic:nvPicPr>
                  <pic:blipFill>
                    <a:blip r:embed="rId8"/>
                    <a:stretch>
                      <a:fillRect/>
                    </a:stretch>
                  </pic:blipFill>
                  <pic:spPr>
                    <a:xfrm>
                      <a:off x="0" y="0"/>
                      <a:ext cx="106680" cy="134112"/>
                    </a:xfrm>
                    <a:prstGeom prst="rect">
                      <a:avLst/>
                    </a:prstGeom>
                  </pic:spPr>
                </pic:pic>
              </a:graphicData>
            </a:graphic>
          </wp:anchor>
        </w:drawing>
      </w:r>
      <w:r>
        <w:rPr>
          <w:b/>
        </w:rPr>
        <w:t xml:space="preserve"> </w:t>
      </w:r>
    </w:p>
    <w:p w:rsidR="00000E54" w:rsidRDefault="00EE2113">
      <w:pPr>
        <w:spacing w:after="62" w:line="259" w:lineRule="auto"/>
        <w:ind w:left="0" w:right="154" w:firstLine="0"/>
        <w:jc w:val="right"/>
      </w:pPr>
      <w:r>
        <w:rPr>
          <w:noProof/>
        </w:rPr>
        <w:drawing>
          <wp:inline distT="0" distB="0" distL="0" distR="0">
            <wp:extent cx="5753100" cy="24765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9"/>
                    <a:stretch>
                      <a:fillRect/>
                    </a:stretch>
                  </pic:blipFill>
                  <pic:spPr>
                    <a:xfrm flipV="1">
                      <a:off x="0" y="0"/>
                      <a:ext cx="5753100" cy="2476500"/>
                    </a:xfrm>
                    <a:prstGeom prst="rect">
                      <a:avLst/>
                    </a:prstGeom>
                  </pic:spPr>
                </pic:pic>
              </a:graphicData>
            </a:graphic>
          </wp:inline>
        </w:drawing>
      </w:r>
      <w:r>
        <w:rPr>
          <w:b/>
        </w:rPr>
        <w:t xml:space="preserve"> </w:t>
      </w:r>
    </w:p>
    <w:p w:rsidR="00000E54" w:rsidRDefault="00EE2113">
      <w:pPr>
        <w:spacing w:after="112" w:line="259" w:lineRule="auto"/>
        <w:ind w:left="0" w:right="3" w:firstLine="0"/>
        <w:jc w:val="center"/>
      </w:pPr>
      <w:r>
        <w:rPr>
          <w:b/>
        </w:rPr>
        <w:t xml:space="preserve"> </w:t>
      </w:r>
    </w:p>
    <w:p w:rsidR="00000E54" w:rsidRDefault="00EE2113">
      <w:pPr>
        <w:spacing w:after="115" w:line="259" w:lineRule="auto"/>
        <w:ind w:left="621" w:right="677"/>
        <w:jc w:val="center"/>
      </w:pPr>
      <w:r>
        <w:rPr>
          <w:b/>
        </w:rPr>
        <w:t xml:space="preserve">SOCIAL CHANGE INITIATIVE (SCI) REPORT </w:t>
      </w:r>
    </w:p>
    <w:p w:rsidR="00000E54" w:rsidRDefault="00EE2113">
      <w:pPr>
        <w:spacing w:after="112" w:line="259" w:lineRule="auto"/>
        <w:ind w:left="281" w:firstLine="0"/>
        <w:jc w:val="left"/>
      </w:pPr>
      <w:r>
        <w:rPr>
          <w:b/>
          <w:color w:val="7030A0"/>
        </w:rPr>
        <w:t xml:space="preserve">RE-EDUCATEING PEACE: BUILDING PEACEFUL COMMUNITIES THROUGH </w:t>
      </w:r>
    </w:p>
    <w:p w:rsidR="00000E54" w:rsidRDefault="00EE2113">
      <w:pPr>
        <w:spacing w:after="153" w:line="259" w:lineRule="auto"/>
        <w:ind w:left="0" w:right="67" w:firstLine="0"/>
        <w:jc w:val="center"/>
      </w:pPr>
      <w:r>
        <w:rPr>
          <w:b/>
          <w:color w:val="7030A0"/>
        </w:rPr>
        <w:t xml:space="preserve">PEACE EDUCATION IN SOUTHWEST ETHIOPIA </w:t>
      </w:r>
    </w:p>
    <w:p w:rsidR="00000E54" w:rsidRDefault="00EE2113">
      <w:pPr>
        <w:spacing w:after="132" w:line="259" w:lineRule="auto"/>
        <w:ind w:right="62"/>
        <w:jc w:val="center"/>
      </w:pPr>
      <w:r>
        <w:rPr>
          <w:b/>
          <w:sz w:val="28"/>
        </w:rPr>
        <w:t xml:space="preserve">BY: TESHOME MENGESHA </w:t>
      </w:r>
    </w:p>
    <w:p w:rsidR="00000E54" w:rsidRDefault="00EE2113">
      <w:pPr>
        <w:spacing w:after="76" w:line="259" w:lineRule="auto"/>
        <w:ind w:right="62"/>
        <w:jc w:val="center"/>
      </w:pPr>
      <w:r>
        <w:rPr>
          <w:b/>
          <w:sz w:val="28"/>
        </w:rPr>
        <w:t xml:space="preserve">Cohort II </w:t>
      </w:r>
    </w:p>
    <w:p w:rsidR="00000E54" w:rsidRDefault="00EE2113">
      <w:pPr>
        <w:spacing w:after="273" w:line="259" w:lineRule="auto"/>
        <w:ind w:left="0" w:right="8" w:firstLine="0"/>
        <w:jc w:val="center"/>
      </w:pPr>
      <w:r>
        <w:rPr>
          <w:sz w:val="22"/>
        </w:rPr>
        <w:t xml:space="preserve"> </w:t>
      </w:r>
    </w:p>
    <w:p w:rsidR="00000E54" w:rsidRDefault="00EE2113">
      <w:pPr>
        <w:spacing w:after="2" w:line="420" w:lineRule="auto"/>
        <w:ind w:left="4681" w:right="4673" w:firstLine="0"/>
        <w:jc w:val="center"/>
      </w:pPr>
      <w:r>
        <w:rPr>
          <w:sz w:val="28"/>
        </w:rPr>
        <w:t xml:space="preserve">  </w:t>
      </w:r>
    </w:p>
    <w:p w:rsidR="00000E54" w:rsidRDefault="00EE2113">
      <w:pPr>
        <w:spacing w:after="179" w:line="259" w:lineRule="auto"/>
        <w:ind w:left="7" w:firstLine="0"/>
        <w:jc w:val="center"/>
      </w:pPr>
      <w:r>
        <w:rPr>
          <w:sz w:val="28"/>
        </w:rPr>
        <w:t xml:space="preserve"> </w:t>
      </w:r>
    </w:p>
    <w:p w:rsidR="00000E54" w:rsidRDefault="00EE2113">
      <w:pPr>
        <w:spacing w:after="0" w:line="259" w:lineRule="auto"/>
        <w:ind w:left="0" w:firstLine="0"/>
        <w:jc w:val="left"/>
      </w:pPr>
      <w:r>
        <w:t xml:space="preserve"> </w:t>
      </w:r>
    </w:p>
    <w:sdt>
      <w:sdtPr>
        <w:id w:val="1352997287"/>
        <w:docPartObj>
          <w:docPartGallery w:val="Table of Contents"/>
        </w:docPartObj>
      </w:sdtPr>
      <w:sdtEndPr/>
      <w:sdtContent>
        <w:p w:rsidR="00000E54" w:rsidRDefault="00EE2113">
          <w:pPr>
            <w:spacing w:after="14" w:line="259" w:lineRule="auto"/>
            <w:ind w:left="0" w:right="62" w:firstLine="0"/>
            <w:jc w:val="center"/>
          </w:pPr>
          <w:r>
            <w:rPr>
              <w:b/>
              <w:sz w:val="22"/>
            </w:rPr>
            <w:t xml:space="preserve">Table of contents </w:t>
          </w:r>
        </w:p>
        <w:p w:rsidR="00000E54" w:rsidRDefault="00EE2113">
          <w:pPr>
            <w:spacing w:after="59" w:line="259" w:lineRule="auto"/>
            <w:ind w:left="-5"/>
            <w:jc w:val="left"/>
          </w:pPr>
          <w:r>
            <w:rPr>
              <w:b/>
              <w:sz w:val="22"/>
            </w:rPr>
            <w:t xml:space="preserve">Table                                                                                                                                                      </w:t>
          </w:r>
          <w:r>
            <w:rPr>
              <w:b/>
              <w:sz w:val="22"/>
            </w:rPr>
            <w:t xml:space="preserve">Pages </w:t>
          </w:r>
        </w:p>
        <w:p w:rsidR="00000E54" w:rsidRDefault="00EE2113">
          <w:pPr>
            <w:pStyle w:val="TOC1"/>
            <w:tabs>
              <w:tab w:val="right" w:leader="dot" w:pos="9424"/>
            </w:tabs>
          </w:pPr>
          <w:r>
            <w:lastRenderedPageBreak/>
            <w:fldChar w:fldCharType="begin"/>
          </w:r>
          <w:r>
            <w:instrText xml:space="preserve"> TOC \o "1-1" \h \z \u </w:instrText>
          </w:r>
          <w:r>
            <w:fldChar w:fldCharType="separate"/>
          </w:r>
          <w:hyperlink w:anchor="_Toc27054">
            <w:r>
              <w:rPr>
                <w:b/>
              </w:rPr>
              <w:t>Chapter One: Introduction</w:t>
            </w:r>
            <w:r>
              <w:tab/>
            </w:r>
            <w:r>
              <w:fldChar w:fldCharType="begin"/>
            </w:r>
            <w:r>
              <w:instrText>PAGEREF _Toc27054 \h</w:instrText>
            </w:r>
            <w:r>
              <w:fldChar w:fldCharType="separate"/>
            </w:r>
            <w:r>
              <w:rPr>
                <w:b/>
              </w:rPr>
              <w:t xml:space="preserve">4 </w:t>
            </w:r>
            <w:r>
              <w:fldChar w:fldCharType="end"/>
            </w:r>
          </w:hyperlink>
        </w:p>
        <w:p w:rsidR="00000E54" w:rsidRDefault="00EE2113">
          <w:pPr>
            <w:pStyle w:val="TOC1"/>
            <w:tabs>
              <w:tab w:val="right" w:leader="dot" w:pos="9424"/>
            </w:tabs>
          </w:pPr>
          <w:hyperlink w:anchor="_Toc27055">
            <w:r>
              <w:t>1.1. Introduction and Background of the SCI</w:t>
            </w:r>
            <w:r>
              <w:tab/>
            </w:r>
            <w:r>
              <w:fldChar w:fldCharType="begin"/>
            </w:r>
            <w:r>
              <w:instrText>PAGER</w:instrText>
            </w:r>
            <w:r>
              <w:instrText>EF _Toc27055 \h</w:instrText>
            </w:r>
            <w:r>
              <w:fldChar w:fldCharType="separate"/>
            </w:r>
            <w:r>
              <w:t xml:space="preserve">4 </w:t>
            </w:r>
            <w:r>
              <w:fldChar w:fldCharType="end"/>
            </w:r>
          </w:hyperlink>
        </w:p>
        <w:p w:rsidR="00000E54" w:rsidRDefault="00EE2113">
          <w:pPr>
            <w:pStyle w:val="TOC1"/>
            <w:tabs>
              <w:tab w:val="right" w:leader="dot" w:pos="9424"/>
            </w:tabs>
          </w:pPr>
          <w:hyperlink w:anchor="_Toc27056">
            <w:r>
              <w:t>1.2. Problem Statement</w:t>
            </w:r>
            <w:r>
              <w:tab/>
            </w:r>
            <w:r>
              <w:fldChar w:fldCharType="begin"/>
            </w:r>
            <w:r>
              <w:instrText>PAGEREF _Toc27056 \h</w:instrText>
            </w:r>
            <w:r>
              <w:fldChar w:fldCharType="separate"/>
            </w:r>
            <w:r>
              <w:t xml:space="preserve">5 </w:t>
            </w:r>
            <w:r>
              <w:fldChar w:fldCharType="end"/>
            </w:r>
          </w:hyperlink>
        </w:p>
        <w:p w:rsidR="00000E54" w:rsidRDefault="00EE2113">
          <w:pPr>
            <w:pStyle w:val="TOC1"/>
            <w:tabs>
              <w:tab w:val="right" w:leader="dot" w:pos="9424"/>
            </w:tabs>
          </w:pPr>
          <w:hyperlink w:anchor="_Toc27057">
            <w:r>
              <w:t>1.3. Goals and Object</w:t>
            </w:r>
            <w:r>
              <w:t>ives</w:t>
            </w:r>
            <w:r>
              <w:tab/>
            </w:r>
            <w:r>
              <w:fldChar w:fldCharType="begin"/>
            </w:r>
            <w:r>
              <w:instrText>PAGEREF _Toc27057 \h</w:instrText>
            </w:r>
            <w:r>
              <w:fldChar w:fldCharType="separate"/>
            </w:r>
            <w:r>
              <w:t xml:space="preserve">6 </w:t>
            </w:r>
            <w:r>
              <w:fldChar w:fldCharType="end"/>
            </w:r>
          </w:hyperlink>
        </w:p>
        <w:p w:rsidR="00000E54" w:rsidRDefault="00EE2113">
          <w:pPr>
            <w:pStyle w:val="TOC1"/>
            <w:tabs>
              <w:tab w:val="right" w:leader="dot" w:pos="9424"/>
            </w:tabs>
          </w:pPr>
          <w:hyperlink w:anchor="_Toc27058">
            <w:r>
              <w:t>1.4. Challenges and Mitigation Strategies</w:t>
            </w:r>
            <w:r>
              <w:tab/>
            </w:r>
            <w:r>
              <w:fldChar w:fldCharType="begin"/>
            </w:r>
            <w:r>
              <w:instrText>PAGEREF _Toc27058 \h</w:instrText>
            </w:r>
            <w:r>
              <w:fldChar w:fldCharType="separate"/>
            </w:r>
            <w:r>
              <w:t xml:space="preserve">7 </w:t>
            </w:r>
            <w:r>
              <w:fldChar w:fldCharType="end"/>
            </w:r>
          </w:hyperlink>
        </w:p>
        <w:p w:rsidR="00000E54" w:rsidRDefault="00EE2113">
          <w:pPr>
            <w:pStyle w:val="TOC1"/>
            <w:tabs>
              <w:tab w:val="right" w:leader="dot" w:pos="9424"/>
            </w:tabs>
          </w:pPr>
          <w:hyperlink w:anchor="_Toc27059">
            <w:r>
              <w:rPr>
                <w:b/>
              </w:rPr>
              <w:t>Chapter Two: Literature Review</w:t>
            </w:r>
            <w:r>
              <w:tab/>
            </w:r>
            <w:r>
              <w:fldChar w:fldCharType="begin"/>
            </w:r>
            <w:r>
              <w:instrText>PAGEREF _Toc27059 \h</w:instrText>
            </w:r>
            <w:r>
              <w:fldChar w:fldCharType="separate"/>
            </w:r>
            <w:r>
              <w:rPr>
                <w:b/>
              </w:rPr>
              <w:t xml:space="preserve">8 </w:t>
            </w:r>
            <w:r>
              <w:fldChar w:fldCharType="end"/>
            </w:r>
          </w:hyperlink>
        </w:p>
        <w:p w:rsidR="00000E54" w:rsidRDefault="00EE2113">
          <w:pPr>
            <w:pStyle w:val="TOC1"/>
            <w:tabs>
              <w:tab w:val="right" w:leader="dot" w:pos="9424"/>
            </w:tabs>
          </w:pPr>
          <w:hyperlink w:anchor="_Toc27060">
            <w:r>
              <w:t>2.1. Concept of peace education</w:t>
            </w:r>
            <w:r>
              <w:tab/>
            </w:r>
            <w:r>
              <w:fldChar w:fldCharType="begin"/>
            </w:r>
            <w:r>
              <w:instrText>PAGEREF _Toc27060 \h</w:instrText>
            </w:r>
            <w:r>
              <w:fldChar w:fldCharType="separate"/>
            </w:r>
            <w:r>
              <w:t xml:space="preserve">8 </w:t>
            </w:r>
            <w:r>
              <w:fldChar w:fldCharType="end"/>
            </w:r>
          </w:hyperlink>
        </w:p>
        <w:p w:rsidR="00000E54" w:rsidRDefault="00EE2113">
          <w:pPr>
            <w:pStyle w:val="TOC1"/>
            <w:tabs>
              <w:tab w:val="right" w:leader="dot" w:pos="9424"/>
            </w:tabs>
          </w:pPr>
          <w:hyperlink w:anchor="_Toc27061">
            <w:r>
              <w:t>2.2. Theoretical underpinnings of peace education</w:t>
            </w:r>
            <w:r>
              <w:tab/>
            </w:r>
            <w:r>
              <w:fldChar w:fldCharType="begin"/>
            </w:r>
            <w:r>
              <w:instrText>PAGEREF _Toc27061 \h</w:instrText>
            </w:r>
            <w:r>
              <w:fldChar w:fldCharType="separate"/>
            </w:r>
            <w:r>
              <w:t xml:space="preserve">9 </w:t>
            </w:r>
            <w:r>
              <w:fldChar w:fldCharType="end"/>
            </w:r>
          </w:hyperlink>
        </w:p>
        <w:p w:rsidR="00000E54" w:rsidRDefault="00EE2113">
          <w:pPr>
            <w:pStyle w:val="TOC1"/>
            <w:tabs>
              <w:tab w:val="right" w:leader="dot" w:pos="9424"/>
            </w:tabs>
          </w:pPr>
          <w:hyperlink w:anchor="_Toc27062">
            <w:r>
              <w:t>2.3. Change Theor</w:t>
            </w:r>
            <w:r>
              <w:t>y</w:t>
            </w:r>
            <w:r>
              <w:tab/>
            </w:r>
            <w:r>
              <w:fldChar w:fldCharType="begin"/>
            </w:r>
            <w:r>
              <w:instrText>PAGEREF _Toc27062 \h</w:instrText>
            </w:r>
            <w:r>
              <w:fldChar w:fldCharType="separate"/>
            </w:r>
            <w:r>
              <w:t xml:space="preserve">12 </w:t>
            </w:r>
            <w:r>
              <w:fldChar w:fldCharType="end"/>
            </w:r>
          </w:hyperlink>
        </w:p>
        <w:p w:rsidR="00000E54" w:rsidRDefault="00EE2113">
          <w:pPr>
            <w:pStyle w:val="TOC1"/>
            <w:tabs>
              <w:tab w:val="right" w:leader="dot" w:pos="9424"/>
            </w:tabs>
          </w:pPr>
          <w:hyperlink w:anchor="_Toc27063">
            <w:r>
              <w:t>2.4. Methods and design</w:t>
            </w:r>
            <w:r>
              <w:tab/>
            </w:r>
            <w:r>
              <w:fldChar w:fldCharType="begin"/>
            </w:r>
            <w:r>
              <w:instrText>PAGEREF _Toc27063 \h</w:instrText>
            </w:r>
            <w:r>
              <w:fldChar w:fldCharType="separate"/>
            </w:r>
            <w:r>
              <w:t xml:space="preserve">14 </w:t>
            </w:r>
            <w:r>
              <w:fldChar w:fldCharType="end"/>
            </w:r>
          </w:hyperlink>
        </w:p>
        <w:p w:rsidR="00000E54" w:rsidRDefault="00EE2113">
          <w:pPr>
            <w:pStyle w:val="TOC1"/>
            <w:tabs>
              <w:tab w:val="right" w:leader="dot" w:pos="9424"/>
            </w:tabs>
          </w:pPr>
          <w:hyperlink w:anchor="_Toc27064">
            <w:r>
              <w:rPr>
                <w:b/>
              </w:rPr>
              <w:t>Chapter Three: Interventions and Activities</w:t>
            </w:r>
            <w:r>
              <w:tab/>
            </w:r>
            <w:r>
              <w:fldChar w:fldCharType="begin"/>
            </w:r>
            <w:r>
              <w:instrText>PAGEREF _Toc27064 \h</w:instrText>
            </w:r>
            <w:r>
              <w:fldChar w:fldCharType="separate"/>
            </w:r>
            <w:r>
              <w:t xml:space="preserve">15 </w:t>
            </w:r>
            <w:r>
              <w:fldChar w:fldCharType="end"/>
            </w:r>
          </w:hyperlink>
        </w:p>
        <w:p w:rsidR="00000E54" w:rsidRDefault="00EE2113">
          <w:pPr>
            <w:pStyle w:val="TOC1"/>
            <w:tabs>
              <w:tab w:val="right" w:leader="dot" w:pos="9424"/>
            </w:tabs>
          </w:pPr>
          <w:hyperlink w:anchor="_Toc27065">
            <w:r>
              <w:t>3.1. Activities</w:t>
            </w:r>
            <w:r>
              <w:tab/>
            </w:r>
            <w:r>
              <w:fldChar w:fldCharType="begin"/>
            </w:r>
            <w:r>
              <w:instrText>PAGEREF _Toc27065 \h</w:instrText>
            </w:r>
            <w:r>
              <w:fldChar w:fldCharType="separate"/>
            </w:r>
            <w:r>
              <w:t xml:space="preserve">15 </w:t>
            </w:r>
            <w:r>
              <w:fldChar w:fldCharType="end"/>
            </w:r>
          </w:hyperlink>
        </w:p>
        <w:p w:rsidR="00000E54" w:rsidRDefault="00EE2113">
          <w:pPr>
            <w:pStyle w:val="TOC1"/>
            <w:tabs>
              <w:tab w:val="right" w:leader="dot" w:pos="9424"/>
            </w:tabs>
          </w:pPr>
          <w:hyperlink w:anchor="_Toc27066">
            <w:r>
              <w:t>3.2. Key findings</w:t>
            </w:r>
            <w:r>
              <w:tab/>
            </w:r>
            <w:r>
              <w:fldChar w:fldCharType="begin"/>
            </w:r>
            <w:r>
              <w:instrText>PAGEREF _Toc27066 \h</w:instrText>
            </w:r>
            <w:r>
              <w:fldChar w:fldCharType="separate"/>
            </w:r>
            <w:r>
              <w:t xml:space="preserve">22 </w:t>
            </w:r>
            <w:r>
              <w:fldChar w:fldCharType="end"/>
            </w:r>
          </w:hyperlink>
        </w:p>
        <w:p w:rsidR="00000E54" w:rsidRDefault="00EE2113">
          <w:pPr>
            <w:pStyle w:val="TOC1"/>
            <w:tabs>
              <w:tab w:val="right" w:leader="dot" w:pos="9424"/>
            </w:tabs>
          </w:pPr>
          <w:hyperlink w:anchor="_Toc27067">
            <w:r>
              <w:rPr>
                <w:b/>
              </w:rPr>
              <w:t>Chapter Four: Conclusion, Recommendations and Sustainability Plan</w:t>
            </w:r>
            <w:r>
              <w:tab/>
            </w:r>
            <w:r>
              <w:fldChar w:fldCharType="begin"/>
            </w:r>
            <w:r>
              <w:instrText>PAGEREF _Toc27067 \h</w:instrText>
            </w:r>
            <w:r>
              <w:fldChar w:fldCharType="separate"/>
            </w:r>
            <w:r>
              <w:rPr>
                <w:b/>
              </w:rPr>
              <w:t xml:space="preserve">24 </w:t>
            </w:r>
            <w:r>
              <w:fldChar w:fldCharType="end"/>
            </w:r>
          </w:hyperlink>
        </w:p>
        <w:p w:rsidR="00000E54" w:rsidRDefault="00EE2113">
          <w:pPr>
            <w:pStyle w:val="TOC1"/>
            <w:tabs>
              <w:tab w:val="right" w:leader="dot" w:pos="9424"/>
            </w:tabs>
          </w:pPr>
          <w:hyperlink w:anchor="_Toc27068">
            <w:r>
              <w:t>4.1. General conclusions</w:t>
            </w:r>
            <w:r>
              <w:tab/>
            </w:r>
            <w:r>
              <w:fldChar w:fldCharType="begin"/>
            </w:r>
            <w:r>
              <w:instrText>PAGEREF _Toc27068 \h</w:instrText>
            </w:r>
            <w:r>
              <w:fldChar w:fldCharType="separate"/>
            </w:r>
            <w:r>
              <w:t xml:space="preserve">24 </w:t>
            </w:r>
            <w:r>
              <w:fldChar w:fldCharType="end"/>
            </w:r>
          </w:hyperlink>
        </w:p>
        <w:p w:rsidR="00000E54" w:rsidRDefault="00EE2113">
          <w:pPr>
            <w:pStyle w:val="TOC1"/>
            <w:tabs>
              <w:tab w:val="right" w:leader="dot" w:pos="9424"/>
            </w:tabs>
          </w:pPr>
          <w:hyperlink w:anchor="_Toc27069">
            <w:r>
              <w:t>4.2. Recommendations</w:t>
            </w:r>
            <w:r>
              <w:tab/>
            </w:r>
            <w:r>
              <w:fldChar w:fldCharType="begin"/>
            </w:r>
            <w:r>
              <w:instrText>PAGEREF _Toc27069 \h</w:instrText>
            </w:r>
            <w:r>
              <w:fldChar w:fldCharType="separate"/>
            </w:r>
            <w:r>
              <w:t xml:space="preserve">25 </w:t>
            </w:r>
            <w:r>
              <w:fldChar w:fldCharType="end"/>
            </w:r>
          </w:hyperlink>
        </w:p>
        <w:p w:rsidR="00000E54" w:rsidRDefault="00EE2113">
          <w:pPr>
            <w:pStyle w:val="TOC1"/>
            <w:tabs>
              <w:tab w:val="right" w:leader="dot" w:pos="9424"/>
            </w:tabs>
          </w:pPr>
          <w:hyperlink w:anchor="_Toc27070">
            <w:r>
              <w:t>4.3. Sustainability Plan</w:t>
            </w:r>
            <w:r>
              <w:tab/>
            </w:r>
            <w:r>
              <w:fldChar w:fldCharType="begin"/>
            </w:r>
            <w:r>
              <w:instrText>PAGEREF _Toc27070 \h</w:instrText>
            </w:r>
            <w:r>
              <w:fldChar w:fldCharType="separate"/>
            </w:r>
            <w:r>
              <w:t xml:space="preserve">25 </w:t>
            </w:r>
            <w:r>
              <w:fldChar w:fldCharType="end"/>
            </w:r>
          </w:hyperlink>
        </w:p>
        <w:p w:rsidR="00000E54" w:rsidRDefault="00EE2113">
          <w:r>
            <w:fldChar w:fldCharType="end"/>
          </w:r>
        </w:p>
      </w:sdtContent>
    </w:sdt>
    <w:p w:rsidR="00000E54" w:rsidRDefault="00EE2113">
      <w:pPr>
        <w:spacing w:after="54" w:line="259" w:lineRule="auto"/>
        <w:ind w:left="-5"/>
        <w:jc w:val="left"/>
      </w:pPr>
      <w:r>
        <w:rPr>
          <w:sz w:val="22"/>
        </w:rPr>
        <w:t xml:space="preserve">References…………………………………………………………………………………………………28 Annexes……………………………………………………………………………………………………29 </w:t>
      </w:r>
    </w:p>
    <w:p w:rsidR="00000E54" w:rsidRDefault="00EE2113">
      <w:pPr>
        <w:spacing w:after="112" w:line="259" w:lineRule="auto"/>
        <w:ind w:left="0" w:firstLine="0"/>
        <w:jc w:val="left"/>
      </w:pPr>
      <w:r>
        <w:rPr>
          <w:noProof/>
        </w:rPr>
        <w:drawing>
          <wp:anchor distT="0" distB="0" distL="114300" distR="114300" simplePos="0" relativeHeight="251659264" behindDoc="0" locked="0" layoutInCell="1" allowOverlap="0">
            <wp:simplePos x="0" y="0"/>
            <wp:positionH relativeFrom="page">
              <wp:posOffset>1170432</wp:posOffset>
            </wp:positionH>
            <wp:positionV relativeFrom="page">
              <wp:posOffset>9147048</wp:posOffset>
            </wp:positionV>
            <wp:extent cx="115824" cy="134112"/>
            <wp:effectExtent l="0" t="0" r="0" b="0"/>
            <wp:wrapTopAndBottom/>
            <wp:docPr id="26497" name="Picture 26497"/>
            <wp:cNvGraphicFramePr/>
            <a:graphic xmlns:a="http://schemas.openxmlformats.org/drawingml/2006/main">
              <a:graphicData uri="http://schemas.openxmlformats.org/drawingml/2006/picture">
                <pic:pic xmlns:pic="http://schemas.openxmlformats.org/drawingml/2006/picture">
                  <pic:nvPicPr>
                    <pic:cNvPr id="26497" name="Picture 26497"/>
                    <pic:cNvPicPr/>
                  </pic:nvPicPr>
                  <pic:blipFill>
                    <a:blip r:embed="rId10"/>
                    <a:stretch>
                      <a:fillRect/>
                    </a:stretch>
                  </pic:blipFill>
                  <pic:spPr>
                    <a:xfrm>
                      <a:off x="0" y="0"/>
                      <a:ext cx="115824" cy="134112"/>
                    </a:xfrm>
                    <a:prstGeom prst="rect">
                      <a:avLst/>
                    </a:prstGeom>
                  </pic:spPr>
                </pic:pic>
              </a:graphicData>
            </a:graphic>
          </wp:anchor>
        </w:drawing>
      </w:r>
      <w:r>
        <w:t xml:space="preserve">  </w:t>
      </w:r>
    </w:p>
    <w:p w:rsidR="00000E54" w:rsidRDefault="00EE2113">
      <w:pPr>
        <w:spacing w:after="115"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9"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9" w:line="259" w:lineRule="auto"/>
        <w:ind w:left="0" w:firstLine="0"/>
        <w:jc w:val="left"/>
      </w:pPr>
      <w:r>
        <w:t xml:space="preserve"> </w:t>
      </w:r>
    </w:p>
    <w:p w:rsidR="00000E54" w:rsidRDefault="00EE2113">
      <w:pPr>
        <w:spacing w:after="17"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9"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6" w:line="259" w:lineRule="auto"/>
        <w:ind w:left="0" w:firstLine="0"/>
        <w:jc w:val="left"/>
      </w:pPr>
      <w:r>
        <w:t xml:space="preserve"> </w:t>
      </w:r>
    </w:p>
    <w:p w:rsidR="00000E54" w:rsidRDefault="00EE2113">
      <w:pPr>
        <w:spacing w:after="19" w:line="259" w:lineRule="auto"/>
        <w:ind w:left="0" w:firstLine="0"/>
        <w:jc w:val="left"/>
      </w:pPr>
      <w:r>
        <w:t xml:space="preserve"> </w:t>
      </w:r>
    </w:p>
    <w:p w:rsidR="00000E54" w:rsidRDefault="00EE2113">
      <w:pPr>
        <w:spacing w:after="0" w:line="259" w:lineRule="auto"/>
        <w:ind w:left="0" w:firstLine="0"/>
        <w:jc w:val="left"/>
      </w:pPr>
      <w:r>
        <w:lastRenderedPageBreak/>
        <w:t xml:space="preserve"> </w:t>
      </w:r>
    </w:p>
    <w:p w:rsidR="00000E54" w:rsidRDefault="00EE2113">
      <w:pPr>
        <w:pStyle w:val="Heading2"/>
        <w:spacing w:after="16"/>
        <w:ind w:left="-5"/>
      </w:pPr>
      <w:r>
        <w:t xml:space="preserve">ABBREVIATIONS </w:t>
      </w:r>
    </w:p>
    <w:p w:rsidR="00000E54" w:rsidRDefault="00EE2113">
      <w:pPr>
        <w:spacing w:after="16" w:line="259" w:lineRule="auto"/>
        <w:ind w:left="0" w:firstLine="0"/>
        <w:jc w:val="left"/>
      </w:pPr>
      <w:r>
        <w:t xml:space="preserve"> </w:t>
      </w:r>
    </w:p>
    <w:p w:rsidR="00000E54" w:rsidRDefault="00EE2113">
      <w:pPr>
        <w:spacing w:line="259" w:lineRule="auto"/>
        <w:ind w:left="-5" w:right="55"/>
      </w:pPr>
      <w:r>
        <w:t xml:space="preserve">AU- African Union </w:t>
      </w:r>
    </w:p>
    <w:p w:rsidR="00000E54" w:rsidRDefault="00EE2113">
      <w:pPr>
        <w:spacing w:line="259" w:lineRule="auto"/>
        <w:ind w:left="-5" w:right="55"/>
      </w:pPr>
      <w:r>
        <w:t xml:space="preserve">FEAPD- Federation of Ethiopian Associations of Persons with Disabilities </w:t>
      </w:r>
    </w:p>
    <w:p w:rsidR="00000E54" w:rsidRDefault="00EE2113">
      <w:pPr>
        <w:spacing w:line="273" w:lineRule="auto"/>
        <w:ind w:left="-5" w:right="4588"/>
      </w:pPr>
      <w:r>
        <w:t xml:space="preserve">NGO-Non-governmental Organization SCI-Social Change Initiative </w:t>
      </w:r>
    </w:p>
    <w:p w:rsidR="00000E54" w:rsidRDefault="00EE2113">
      <w:pPr>
        <w:spacing w:line="259" w:lineRule="auto"/>
        <w:ind w:left="-5" w:right="55"/>
      </w:pPr>
      <w:r>
        <w:t xml:space="preserve">SDGs-Sustainable Development Goals </w:t>
      </w:r>
    </w:p>
    <w:p w:rsidR="00000E54" w:rsidRDefault="00EE2113">
      <w:pPr>
        <w:spacing w:line="259" w:lineRule="auto"/>
        <w:ind w:left="-5" w:right="55"/>
      </w:pPr>
      <w:r>
        <w:t xml:space="preserve">RPF-Rotary Peace Fellowship </w:t>
      </w:r>
    </w:p>
    <w:p w:rsidR="00000E54" w:rsidRDefault="00EE2113">
      <w:pPr>
        <w:spacing w:line="259" w:lineRule="auto"/>
        <w:ind w:left="-5" w:right="55"/>
      </w:pPr>
      <w:r>
        <w:t>RI-</w:t>
      </w:r>
      <w:r>
        <w:t xml:space="preserve">Rotary International </w:t>
      </w:r>
    </w:p>
    <w:p w:rsidR="00000E54" w:rsidRDefault="00EE2113">
      <w:pPr>
        <w:spacing w:after="315" w:line="259" w:lineRule="auto"/>
        <w:ind w:left="0" w:firstLine="0"/>
        <w:jc w:val="left"/>
      </w:pPr>
      <w:r>
        <w:t xml:space="preserve"> </w:t>
      </w:r>
    </w:p>
    <w:p w:rsidR="00000E54" w:rsidRDefault="00EE2113">
      <w:pPr>
        <w:spacing w:after="314" w:line="259" w:lineRule="auto"/>
        <w:ind w:left="0" w:firstLine="0"/>
        <w:jc w:val="left"/>
      </w:pPr>
      <w:r>
        <w:t xml:space="preserve"> </w:t>
      </w:r>
    </w:p>
    <w:p w:rsidR="00000E54" w:rsidRDefault="00EE2113">
      <w:pPr>
        <w:spacing w:after="314" w:line="259" w:lineRule="auto"/>
        <w:ind w:left="0" w:firstLine="0"/>
        <w:jc w:val="left"/>
      </w:pPr>
      <w:r>
        <w:t xml:space="preserve"> </w:t>
      </w:r>
    </w:p>
    <w:p w:rsidR="00000E54" w:rsidRDefault="00EE2113">
      <w:pPr>
        <w:spacing w:after="312" w:line="259" w:lineRule="auto"/>
        <w:ind w:left="0" w:firstLine="0"/>
        <w:jc w:val="left"/>
      </w:pPr>
      <w:r>
        <w:t xml:space="preserve"> </w:t>
      </w:r>
    </w:p>
    <w:p w:rsidR="00000E54" w:rsidRDefault="00EE2113">
      <w:pPr>
        <w:spacing w:after="314" w:line="259" w:lineRule="auto"/>
        <w:ind w:left="0" w:firstLine="0"/>
        <w:jc w:val="left"/>
      </w:pPr>
      <w:r>
        <w:t xml:space="preserve"> </w:t>
      </w:r>
    </w:p>
    <w:p w:rsidR="00000E54" w:rsidRDefault="00EE2113">
      <w:pPr>
        <w:spacing w:after="314" w:line="259" w:lineRule="auto"/>
        <w:ind w:left="0" w:firstLine="0"/>
        <w:jc w:val="left"/>
      </w:pPr>
      <w:r>
        <w:rPr>
          <w:noProof/>
        </w:rPr>
        <w:drawing>
          <wp:anchor distT="0" distB="0" distL="114300" distR="114300" simplePos="0" relativeHeight="251660288" behindDoc="0" locked="0" layoutInCell="1" allowOverlap="0">
            <wp:simplePos x="0" y="0"/>
            <wp:positionH relativeFrom="page">
              <wp:posOffset>1170432</wp:posOffset>
            </wp:positionH>
            <wp:positionV relativeFrom="page">
              <wp:posOffset>9147048</wp:posOffset>
            </wp:positionV>
            <wp:extent cx="115824" cy="161544"/>
            <wp:effectExtent l="0" t="0" r="0" b="0"/>
            <wp:wrapTopAndBottom/>
            <wp:docPr id="26498" name="Picture 26498"/>
            <wp:cNvGraphicFramePr/>
            <a:graphic xmlns:a="http://schemas.openxmlformats.org/drawingml/2006/main">
              <a:graphicData uri="http://schemas.openxmlformats.org/drawingml/2006/picture">
                <pic:pic xmlns:pic="http://schemas.openxmlformats.org/drawingml/2006/picture">
                  <pic:nvPicPr>
                    <pic:cNvPr id="26498" name="Picture 26498"/>
                    <pic:cNvPicPr/>
                  </pic:nvPicPr>
                  <pic:blipFill>
                    <a:blip r:embed="rId11"/>
                    <a:stretch>
                      <a:fillRect/>
                    </a:stretch>
                  </pic:blipFill>
                  <pic:spPr>
                    <a:xfrm>
                      <a:off x="0" y="0"/>
                      <a:ext cx="115824" cy="161544"/>
                    </a:xfrm>
                    <a:prstGeom prst="rect">
                      <a:avLst/>
                    </a:prstGeom>
                  </pic:spPr>
                </pic:pic>
              </a:graphicData>
            </a:graphic>
          </wp:anchor>
        </w:drawing>
      </w:r>
      <w:r>
        <w:t xml:space="preserve"> </w:t>
      </w:r>
    </w:p>
    <w:p w:rsidR="00000E54" w:rsidRDefault="00EE2113">
      <w:pPr>
        <w:spacing w:after="115"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113"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0" w:line="259" w:lineRule="auto"/>
        <w:ind w:left="0" w:firstLine="0"/>
        <w:jc w:val="left"/>
      </w:pPr>
      <w:r>
        <w:rPr>
          <w:b/>
        </w:rPr>
        <w:t xml:space="preserve"> </w:t>
      </w:r>
    </w:p>
    <w:p w:rsidR="00000E54" w:rsidRDefault="00EE2113">
      <w:pPr>
        <w:pStyle w:val="Heading1"/>
        <w:spacing w:after="72"/>
        <w:ind w:left="-5"/>
      </w:pPr>
      <w:bookmarkStart w:id="1" w:name="_Toc27054"/>
      <w:r>
        <w:lastRenderedPageBreak/>
        <w:t xml:space="preserve">CHAPTER ONE: INTRODUCTION </w:t>
      </w:r>
      <w:bookmarkEnd w:id="1"/>
    </w:p>
    <w:p w:rsidR="00000E54" w:rsidRDefault="00EE2113">
      <w:pPr>
        <w:pStyle w:val="Heading1"/>
        <w:spacing w:after="72"/>
        <w:ind w:left="-5"/>
      </w:pPr>
      <w:bookmarkStart w:id="2" w:name="_Toc27055"/>
      <w:r>
        <w:rPr>
          <w:sz w:val="28"/>
        </w:rPr>
        <w:t>1.1.</w:t>
      </w:r>
      <w:r>
        <w:rPr>
          <w:rFonts w:ascii="Arial" w:eastAsia="Arial" w:hAnsi="Arial" w:cs="Arial"/>
          <w:sz w:val="28"/>
        </w:rPr>
        <w:t xml:space="preserve"> </w:t>
      </w:r>
      <w:r>
        <w:t xml:space="preserve">Introduction and Background of the SCI </w:t>
      </w:r>
      <w:bookmarkEnd w:id="2"/>
    </w:p>
    <w:p w:rsidR="00000E54" w:rsidRDefault="00EE2113">
      <w:pPr>
        <w:ind w:left="-5" w:right="55"/>
      </w:pPr>
      <w:r>
        <w:t>My social change initiative (SCI) is focusing on transforming community based conflicts through providing peace education. The purpose of the SCI is to create a peaceful community who can able to live together and respect each other. The project implementa</w:t>
      </w:r>
      <w:r>
        <w:t xml:space="preserve">tion site is located in South- west Ethiopia particularly in two local villages and one urban area. </w:t>
      </w:r>
    </w:p>
    <w:p w:rsidR="00000E54" w:rsidRDefault="00EE2113">
      <w:pPr>
        <w:ind w:left="-5" w:right="55"/>
      </w:pPr>
      <w:r>
        <w:rPr>
          <w:noProof/>
        </w:rPr>
        <w:drawing>
          <wp:anchor distT="0" distB="0" distL="114300" distR="114300" simplePos="0" relativeHeight="251661312" behindDoc="0" locked="0" layoutInCell="1" allowOverlap="0">
            <wp:simplePos x="0" y="0"/>
            <wp:positionH relativeFrom="page">
              <wp:posOffset>1170432</wp:posOffset>
            </wp:positionH>
            <wp:positionV relativeFrom="page">
              <wp:posOffset>9147048</wp:posOffset>
            </wp:positionV>
            <wp:extent cx="124968" cy="161544"/>
            <wp:effectExtent l="0" t="0" r="0" b="0"/>
            <wp:wrapTopAndBottom/>
            <wp:docPr id="26499" name="Picture 26499"/>
            <wp:cNvGraphicFramePr/>
            <a:graphic xmlns:a="http://schemas.openxmlformats.org/drawingml/2006/main">
              <a:graphicData uri="http://schemas.openxmlformats.org/drawingml/2006/picture">
                <pic:pic xmlns:pic="http://schemas.openxmlformats.org/drawingml/2006/picture">
                  <pic:nvPicPr>
                    <pic:cNvPr id="26499" name="Picture 26499"/>
                    <pic:cNvPicPr/>
                  </pic:nvPicPr>
                  <pic:blipFill>
                    <a:blip r:embed="rId12"/>
                    <a:stretch>
                      <a:fillRect/>
                    </a:stretch>
                  </pic:blipFill>
                  <pic:spPr>
                    <a:xfrm>
                      <a:off x="0" y="0"/>
                      <a:ext cx="124968" cy="161544"/>
                    </a:xfrm>
                    <a:prstGeom prst="rect">
                      <a:avLst/>
                    </a:prstGeom>
                  </pic:spPr>
                </pic:pic>
              </a:graphicData>
            </a:graphic>
          </wp:anchor>
        </w:drawing>
      </w:r>
      <w:r>
        <w:t xml:space="preserve">The rationale for this SCI is based on various factors. Before many years ago, the community in that particular village lives together with less conflict </w:t>
      </w:r>
      <w:r>
        <w:t>situations and no discrimination. They respect and support each other through their social norms and they also educate their children about peace which they call it as ‘moral values’. As the community leaders mentioned, such tolerance and the culture of li</w:t>
      </w:r>
      <w:r>
        <w:t xml:space="preserve">ving together come through teaching the young generations mainly boys and girls about the values of peace, tolerance and living together on one hand, and on other hand, addressing the dangerousness of conflict and violence. But, later on many of the young </w:t>
      </w:r>
      <w:r>
        <w:t>generations refused to follow the traditional ways of learning about the value of peace from their parents through informal education. When such gaps have created in between the young generations and their parents, the incident of conflict started not only</w:t>
      </w:r>
      <w:r>
        <w:t xml:space="preserve"> within the same family but also in between different groups of the community members. The young boys identified themselves in different identity groups such as tribe, religious and clan and trigger violence among the identified identity groups.  </w:t>
      </w:r>
    </w:p>
    <w:p w:rsidR="00000E54" w:rsidRDefault="00EE2113">
      <w:pPr>
        <w:ind w:left="-5" w:right="55"/>
      </w:pPr>
      <w:r>
        <w:t>In addit</w:t>
      </w:r>
      <w:r>
        <w:t>ion to the identity problems, local communities involve in violence for many different reasons. Some of these violence resolve in short period of time and others stay for longer times. Some of the reasons for community violence are related with resources a</w:t>
      </w:r>
      <w:r>
        <w:t xml:space="preserve">nd others are not. Sometimes intra-group and inter-group conflict among local village areas also have increasingly become the major features of the areas that create various humanitarian and security challenges to local governance for long periods of time </w:t>
      </w:r>
      <w:r>
        <w:t>(Ginnetti &amp; Frank, 2014, Hagmann &amp; Mulugeta, 2008). One of the potential reasons for the inter-group and intra-group conflict among the local communities is the weak local government administration that contributes to the violence. In addition to that pove</w:t>
      </w:r>
      <w:r>
        <w:t xml:space="preserve">rty and the condition of living reinforce especially youths to be involved in the violence. </w:t>
      </w:r>
    </w:p>
    <w:p w:rsidR="00000E54" w:rsidRDefault="00EE2113">
      <w:pPr>
        <w:ind w:left="-5" w:right="55"/>
      </w:pPr>
      <w:r>
        <w:t xml:space="preserve">In addition, Ginnetti &amp; Frank (2014) explored how ethnic based conflicts in the local community area influence the risks of instability of live that: </w:t>
      </w:r>
    </w:p>
    <w:p w:rsidR="00000E54" w:rsidRDefault="00EE2113">
      <w:pPr>
        <w:spacing w:after="1" w:line="357" w:lineRule="auto"/>
        <w:ind w:left="-15" w:right="60" w:firstLine="0"/>
        <w:jc w:val="left"/>
      </w:pPr>
      <w:r>
        <w:lastRenderedPageBreak/>
        <w:t xml:space="preserve">             </w:t>
      </w:r>
      <w:r>
        <w:rPr>
          <w:i/>
        </w:rPr>
        <w:t>Ethnic conflicts have been found to increase the risk of political instability, which has                             affected healthy  mobility and the threat of armed conflict (real or perceived). Displaced                families due to vio</w:t>
      </w:r>
      <w:r>
        <w:rPr>
          <w:i/>
        </w:rPr>
        <w:t xml:space="preserve">lence have been separated from their resource base when community                members force  to settle near sources of security.  </w:t>
      </w:r>
    </w:p>
    <w:p w:rsidR="00000E54" w:rsidRDefault="00EE2113">
      <w:pPr>
        <w:ind w:left="-5" w:right="55"/>
      </w:pPr>
      <w:r>
        <w:t>Similarly, Ngang et al. (2018) express how local community areas suffer from the intra-group and inter-group conflicts tha</w:t>
      </w:r>
      <w:r>
        <w:t xml:space="preserve">t: </w:t>
      </w:r>
    </w:p>
    <w:p w:rsidR="00000E54" w:rsidRDefault="00EE2113">
      <w:pPr>
        <w:spacing w:after="1" w:line="358" w:lineRule="auto"/>
        <w:ind w:left="-15" w:right="60" w:firstLine="0"/>
        <w:jc w:val="left"/>
      </w:pPr>
      <w:r>
        <w:rPr>
          <w:i/>
        </w:rPr>
        <w:t xml:space="preserve">          Conflicts have led to the loss of many human lives and the displacement of various groups.               The old, women, and children seem to bear the brunt of these socio-economic and              politically integrated forms of violence. </w:t>
      </w:r>
    </w:p>
    <w:p w:rsidR="00000E54" w:rsidRDefault="00EE2113">
      <w:pPr>
        <w:ind w:left="-5" w:right="55"/>
      </w:pPr>
      <w:r>
        <w:t>T</w:t>
      </w:r>
      <w:r>
        <w:t>herefore, this social change initiative (SCI) focuses on re-educating peace to local communities with different age groups and educational status to help them to re-think about their past, present and future conditions in relation to creating sustainable c</w:t>
      </w:r>
      <w:r>
        <w:t xml:space="preserve">ommunity.  </w:t>
      </w:r>
    </w:p>
    <w:p w:rsidR="00000E54" w:rsidRDefault="00EE2113">
      <w:pPr>
        <w:ind w:left="-5" w:right="55"/>
      </w:pPr>
      <w:r>
        <w:rPr>
          <w:noProof/>
        </w:rPr>
        <w:drawing>
          <wp:anchor distT="0" distB="0" distL="114300" distR="114300" simplePos="0" relativeHeight="251662336" behindDoc="0" locked="0" layoutInCell="1" allowOverlap="0">
            <wp:simplePos x="0" y="0"/>
            <wp:positionH relativeFrom="page">
              <wp:posOffset>1170432</wp:posOffset>
            </wp:positionH>
            <wp:positionV relativeFrom="page">
              <wp:posOffset>9147048</wp:posOffset>
            </wp:positionV>
            <wp:extent cx="115824" cy="161544"/>
            <wp:effectExtent l="0" t="0" r="0" b="0"/>
            <wp:wrapTopAndBottom/>
            <wp:docPr id="26500" name="Picture 26500"/>
            <wp:cNvGraphicFramePr/>
            <a:graphic xmlns:a="http://schemas.openxmlformats.org/drawingml/2006/main">
              <a:graphicData uri="http://schemas.openxmlformats.org/drawingml/2006/picture">
                <pic:pic xmlns:pic="http://schemas.openxmlformats.org/drawingml/2006/picture">
                  <pic:nvPicPr>
                    <pic:cNvPr id="26500" name="Picture 26500"/>
                    <pic:cNvPicPr/>
                  </pic:nvPicPr>
                  <pic:blipFill>
                    <a:blip r:embed="rId13"/>
                    <a:stretch>
                      <a:fillRect/>
                    </a:stretch>
                  </pic:blipFill>
                  <pic:spPr>
                    <a:xfrm>
                      <a:off x="0" y="0"/>
                      <a:ext cx="115824" cy="161544"/>
                    </a:xfrm>
                    <a:prstGeom prst="rect">
                      <a:avLst/>
                    </a:prstGeom>
                  </pic:spPr>
                </pic:pic>
              </a:graphicData>
            </a:graphic>
          </wp:anchor>
        </w:drawing>
      </w:r>
      <w:r>
        <w:t>The SCI implemented in Southwest Ethiopia in Dawro Zone which is about 500 Kilometers away from the nations’ capital, Addis Ababa. A total of 205 participants (30 youths, 30 teachers and supportive staff and 145 community representatives) have</w:t>
      </w:r>
      <w:r>
        <w:t xml:space="preserve"> attended the peace education though training and workshop.  </w:t>
      </w:r>
    </w:p>
    <w:p w:rsidR="00000E54" w:rsidRDefault="00EE2113">
      <w:pPr>
        <w:ind w:left="-5" w:right="55"/>
      </w:pPr>
      <w:r>
        <w:t>The theme of this SCI is laid on Sustainable Development goal 16 (SDG16) states ‘Peace, justice and strong institutions’ and AU, Agenda 2063 address “Dialogue-centered” conflict prevention &amp; res</w:t>
      </w:r>
      <w:r>
        <w:t xml:space="preserve">olution, a culture of “peace and tolerance” shall be nurtured in Africa’s children and youth through “peace-education”. </w:t>
      </w:r>
    </w:p>
    <w:p w:rsidR="00000E54" w:rsidRDefault="00EE2113">
      <w:pPr>
        <w:pStyle w:val="Heading1"/>
        <w:ind w:left="-5"/>
      </w:pPr>
      <w:bookmarkStart w:id="3" w:name="_Toc27056"/>
      <w:r>
        <w:t xml:space="preserve">1.2. Problem Statement </w:t>
      </w:r>
      <w:bookmarkEnd w:id="3"/>
    </w:p>
    <w:p w:rsidR="00000E54" w:rsidRDefault="00EE2113">
      <w:pPr>
        <w:spacing w:after="125" w:line="259" w:lineRule="auto"/>
        <w:ind w:left="-5" w:right="55"/>
      </w:pPr>
      <w:r>
        <w:t xml:space="preserve">The communities in the project site have a culture of educating their children and youth about </w:t>
      </w:r>
    </w:p>
    <w:p w:rsidR="00000E54" w:rsidRDefault="00EE2113">
      <w:pPr>
        <w:ind w:left="-5" w:right="55"/>
      </w:pPr>
      <w:r>
        <w:t>‘moral values i</w:t>
      </w:r>
      <w:r>
        <w:t>n the past many years. Any child in the village has to pass through the system of attending and completing moral values through informal educational structure before he/she register to formal education. According to the village elders, the education of mor</w:t>
      </w:r>
      <w:r>
        <w:t xml:space="preserve">al values plays key role in the past in sustaining their peace. It also contributes for the future life of their children. </w:t>
      </w:r>
    </w:p>
    <w:p w:rsidR="00000E54" w:rsidRDefault="00EE2113">
      <w:pPr>
        <w:ind w:left="-5" w:right="55"/>
      </w:pPr>
      <w:r>
        <w:t>Currently, due to various reasons educating moral values to children and youth have been ignored. The gaps in educating moral values</w:t>
      </w:r>
      <w:r>
        <w:t xml:space="preserve"> resulted youth and children to be the victims of community violence. On one hand, they themselves involve in the conflict, and on the other hand, they trigger conflict among the local communities. Indeed, majority of the youth become criminals and lost </w:t>
      </w:r>
      <w:r>
        <w:lastRenderedPageBreak/>
        <w:t>op</w:t>
      </w:r>
      <w:r>
        <w:t xml:space="preserve">portunity to attend their formal education. On top of that, many youths in the village drop their education before they finish primary school. </w:t>
      </w:r>
    </w:p>
    <w:p w:rsidR="00000E54" w:rsidRDefault="00EE2113">
      <w:pPr>
        <w:ind w:left="-5" w:right="55"/>
      </w:pPr>
      <w:r>
        <w:t>Peace education activities promote the knowledge, skills and attitudes that help people to prevent the occurrenc</w:t>
      </w:r>
      <w:r>
        <w:t>e of conflict, resolve conflict peacefully, or create social conditions conducive to peace. Core values of nonviolence and social justice are central to peace education. Nonviolence is manifested through values such as respect for others’ rights, freedom a</w:t>
      </w:r>
      <w:r>
        <w:t xml:space="preserve">nd trust. Social justice is realized by principles of equality, responsibility and solidarity that can be gained through various social factors. </w:t>
      </w:r>
    </w:p>
    <w:p w:rsidR="00000E54" w:rsidRDefault="00EE2113">
      <w:pPr>
        <w:ind w:left="-5" w:right="55"/>
      </w:pPr>
      <w:r>
        <w:t xml:space="preserve">In order to achieve these ideals, peace education programmes addresses a wide range of themes.  These include </w:t>
      </w:r>
      <w:r>
        <w:t>nonviolence, conflict resolution techniques, democracy, disarmament, gender equality, human rights, environmental responsibility, history, communication skills, coexistence, understanding each other and tolerance of diversity. Peace education can be delive</w:t>
      </w:r>
      <w:r>
        <w:t xml:space="preserve">red to people of all ages, in both formal and informal settings. Programmes exist at local, national, and international levels, and in times of peace, conflict, and post-conflict. </w:t>
      </w:r>
    </w:p>
    <w:p w:rsidR="00000E54" w:rsidRDefault="00EE2113">
      <w:pPr>
        <w:pStyle w:val="Heading1"/>
        <w:ind w:left="-5"/>
      </w:pPr>
      <w:bookmarkStart w:id="4" w:name="_Toc27057"/>
      <w:r>
        <w:t xml:space="preserve">1.3. Goal and Objectives </w:t>
      </w:r>
      <w:bookmarkEnd w:id="4"/>
    </w:p>
    <w:p w:rsidR="00000E54" w:rsidRDefault="00EE2113">
      <w:pPr>
        <w:pStyle w:val="Heading3"/>
        <w:ind w:left="-5"/>
      </w:pPr>
      <w:r>
        <w:rPr>
          <w:noProof/>
        </w:rPr>
        <w:drawing>
          <wp:anchor distT="0" distB="0" distL="114300" distR="114300" simplePos="0" relativeHeight="251663360" behindDoc="0" locked="0" layoutInCell="1" allowOverlap="0">
            <wp:simplePos x="0" y="0"/>
            <wp:positionH relativeFrom="page">
              <wp:posOffset>1170432</wp:posOffset>
            </wp:positionH>
            <wp:positionV relativeFrom="page">
              <wp:posOffset>9147048</wp:posOffset>
            </wp:positionV>
            <wp:extent cx="121920" cy="161544"/>
            <wp:effectExtent l="0" t="0" r="0" b="0"/>
            <wp:wrapTopAndBottom/>
            <wp:docPr id="26501" name="Picture 26501"/>
            <wp:cNvGraphicFramePr/>
            <a:graphic xmlns:a="http://schemas.openxmlformats.org/drawingml/2006/main">
              <a:graphicData uri="http://schemas.openxmlformats.org/drawingml/2006/picture">
                <pic:pic xmlns:pic="http://schemas.openxmlformats.org/drawingml/2006/picture">
                  <pic:nvPicPr>
                    <pic:cNvPr id="26501" name="Picture 26501"/>
                    <pic:cNvPicPr/>
                  </pic:nvPicPr>
                  <pic:blipFill>
                    <a:blip r:embed="rId14"/>
                    <a:stretch>
                      <a:fillRect/>
                    </a:stretch>
                  </pic:blipFill>
                  <pic:spPr>
                    <a:xfrm>
                      <a:off x="0" y="0"/>
                      <a:ext cx="121920" cy="161544"/>
                    </a:xfrm>
                    <a:prstGeom prst="rect">
                      <a:avLst/>
                    </a:prstGeom>
                  </pic:spPr>
                </pic:pic>
              </a:graphicData>
            </a:graphic>
          </wp:anchor>
        </w:drawing>
      </w:r>
      <w:r>
        <w:t xml:space="preserve">1.3.1. Goal of the SCI </w:t>
      </w:r>
    </w:p>
    <w:p w:rsidR="00000E54" w:rsidRDefault="00EE2113">
      <w:pPr>
        <w:spacing w:after="0" w:line="357" w:lineRule="auto"/>
        <w:ind w:left="0" w:right="62" w:firstLine="0"/>
      </w:pPr>
      <w:r>
        <w:rPr>
          <w:color w:val="555555"/>
        </w:rPr>
        <w:t>The primary goal of peace education is to address community based conflict and minimize the risks that can be erupted from the violence. In addition to that peace education seeks to reduce violence and promote peacebuilding using various techniques and app</w:t>
      </w:r>
      <w:r>
        <w:rPr>
          <w:color w:val="555555"/>
        </w:rPr>
        <w:t xml:space="preserve">roaches such as appreciating the concept of peace, addressing fears, provide timely information about the security situations, understand the consequence of violence, develop intercultural understandings, and explore different views toward peace education </w:t>
      </w:r>
      <w:r>
        <w:rPr>
          <w:color w:val="555555"/>
        </w:rPr>
        <w:t xml:space="preserve">and in turn to build peaceful communities. </w:t>
      </w:r>
    </w:p>
    <w:p w:rsidR="00000E54" w:rsidRDefault="00EE2113">
      <w:pPr>
        <w:pStyle w:val="Heading3"/>
        <w:ind w:left="-5"/>
      </w:pPr>
      <w:r>
        <w:t xml:space="preserve">1.3.2. General and specific objectives of the SCI    </w:t>
      </w:r>
    </w:p>
    <w:p w:rsidR="00000E54" w:rsidRDefault="00EE2113">
      <w:pPr>
        <w:ind w:left="-5" w:right="55"/>
      </w:pPr>
      <w:r>
        <w:t xml:space="preserve">The general objective of this SCI is to create a space for relationship building between different community members and in turn create peaceful community. </w:t>
      </w:r>
    </w:p>
    <w:p w:rsidR="00000E54" w:rsidRDefault="00EE2113">
      <w:pPr>
        <w:ind w:left="-5" w:right="55"/>
      </w:pPr>
      <w:r>
        <w:t>The Specific Objectives of this SCI is to create awareness about peace education through peace workshop, training and working groups. It is also aimed to improve the skills and understandings of the local communities in relation to peace and in turn to ins</w:t>
      </w:r>
      <w:r>
        <w:t xml:space="preserve">pire them to practice the culture of living together and tolerance. </w:t>
      </w:r>
    </w:p>
    <w:p w:rsidR="00000E54" w:rsidRDefault="00EE2113">
      <w:pPr>
        <w:spacing w:after="0" w:line="259" w:lineRule="auto"/>
        <w:ind w:left="0" w:firstLine="0"/>
        <w:jc w:val="left"/>
      </w:pPr>
      <w:r>
        <w:rPr>
          <w:b/>
        </w:rPr>
        <w:t xml:space="preserve"> </w:t>
      </w:r>
    </w:p>
    <w:p w:rsidR="00000E54" w:rsidRDefault="00EE2113">
      <w:pPr>
        <w:pStyle w:val="Heading1"/>
        <w:ind w:left="-5"/>
      </w:pPr>
      <w:bookmarkStart w:id="5" w:name="_Toc27058"/>
      <w:r>
        <w:lastRenderedPageBreak/>
        <w:t xml:space="preserve">1.4. Challenges and Mitigation Strategies </w:t>
      </w:r>
      <w:bookmarkEnd w:id="5"/>
    </w:p>
    <w:p w:rsidR="00000E54" w:rsidRDefault="00EE2113">
      <w:pPr>
        <w:ind w:left="-5" w:right="55"/>
      </w:pPr>
      <w:r>
        <w:t xml:space="preserve">There are several challenges during the operation of the SCI program. Some of the major challenges are related with getting the buy-in of all </w:t>
      </w:r>
      <w:r>
        <w:t>the concerned bodies along the implementation process. For instance, community resistance to participate in the training sessions, adjustment of school program with peace education training program and less attention of local government to support the proj</w:t>
      </w:r>
      <w:r>
        <w:t xml:space="preserve">ect are some of the critical problems faced during the implementation period. Another challenge was related with security situations. The ongoing conflict in different parts of the country reinforced several security problems in the project implementation </w:t>
      </w:r>
      <w:r>
        <w:t xml:space="preserve">areas. The last, but not the least problem was financial constraints. Frequent traveling to project site, event organizing and communication cost have severely challenged the process of implementing the project. </w:t>
      </w:r>
    </w:p>
    <w:p w:rsidR="00000E54" w:rsidRDefault="00EE2113">
      <w:pPr>
        <w:ind w:left="-5" w:right="55"/>
      </w:pPr>
      <w:r>
        <w:rPr>
          <w:noProof/>
        </w:rPr>
        <w:drawing>
          <wp:anchor distT="0" distB="0" distL="114300" distR="114300" simplePos="0" relativeHeight="251664384" behindDoc="0" locked="0" layoutInCell="1" allowOverlap="0">
            <wp:simplePos x="0" y="0"/>
            <wp:positionH relativeFrom="page">
              <wp:posOffset>1170432</wp:posOffset>
            </wp:positionH>
            <wp:positionV relativeFrom="page">
              <wp:posOffset>9147048</wp:posOffset>
            </wp:positionV>
            <wp:extent cx="115824" cy="161544"/>
            <wp:effectExtent l="0" t="0" r="0" b="0"/>
            <wp:wrapTopAndBottom/>
            <wp:docPr id="26502" name="Picture 26502"/>
            <wp:cNvGraphicFramePr/>
            <a:graphic xmlns:a="http://schemas.openxmlformats.org/drawingml/2006/main">
              <a:graphicData uri="http://schemas.openxmlformats.org/drawingml/2006/picture">
                <pic:pic xmlns:pic="http://schemas.openxmlformats.org/drawingml/2006/picture">
                  <pic:nvPicPr>
                    <pic:cNvPr id="26502" name="Picture 26502"/>
                    <pic:cNvPicPr/>
                  </pic:nvPicPr>
                  <pic:blipFill>
                    <a:blip r:embed="rId15"/>
                    <a:stretch>
                      <a:fillRect/>
                    </a:stretch>
                  </pic:blipFill>
                  <pic:spPr>
                    <a:xfrm>
                      <a:off x="0" y="0"/>
                      <a:ext cx="115824" cy="161544"/>
                    </a:xfrm>
                    <a:prstGeom prst="rect">
                      <a:avLst/>
                    </a:prstGeom>
                  </pic:spPr>
                </pic:pic>
              </a:graphicData>
            </a:graphic>
          </wp:anchor>
        </w:drawing>
      </w:r>
      <w:r>
        <w:t>Several mitigation strategies have been ad</w:t>
      </w:r>
      <w:r>
        <w:t>opted to tackle the above mentioned challenges such as thorough discussion with influential community leaders and religious figures have improved the attitudes of the community members toward the project. Communicating with the local government representat</w:t>
      </w:r>
      <w:r>
        <w:t xml:space="preserve">ives has also improved the situations.  In order to get clear security information, following both public and private media and contacting with local government security sectors have been applied. The financial challenges have been solved through creating </w:t>
      </w:r>
      <w:r>
        <w:t xml:space="preserve">a partnership with local NGO and also the local government office of peace and security covered the refreshment costs of the training sessions held at urban areas. </w:t>
      </w:r>
    </w:p>
    <w:p w:rsidR="00000E54" w:rsidRDefault="00EE2113">
      <w:pPr>
        <w:spacing w:after="115"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113"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0" w:line="259" w:lineRule="auto"/>
        <w:ind w:left="0" w:firstLine="0"/>
        <w:jc w:val="left"/>
      </w:pPr>
      <w:r>
        <w:rPr>
          <w:b/>
        </w:rPr>
        <w:t xml:space="preserve"> </w:t>
      </w:r>
    </w:p>
    <w:p w:rsidR="00000E54" w:rsidRDefault="00EE2113">
      <w:pPr>
        <w:pStyle w:val="Heading1"/>
        <w:ind w:left="-5"/>
      </w:pPr>
      <w:bookmarkStart w:id="6" w:name="_Toc27059"/>
      <w:r>
        <w:t>CHAPTER TWO: LITERATURE REVIEW</w:t>
      </w:r>
      <w:r>
        <w:rPr>
          <w:b w:val="0"/>
        </w:rPr>
        <w:t xml:space="preserve"> </w:t>
      </w:r>
      <w:bookmarkEnd w:id="6"/>
    </w:p>
    <w:p w:rsidR="00000E54" w:rsidRDefault="00EE2113">
      <w:pPr>
        <w:pStyle w:val="Heading1"/>
        <w:ind w:left="-5"/>
      </w:pPr>
      <w:bookmarkStart w:id="7" w:name="_Toc27060"/>
      <w:r>
        <w:t xml:space="preserve">2.1. Concept of peace education </w:t>
      </w:r>
      <w:bookmarkEnd w:id="7"/>
    </w:p>
    <w:p w:rsidR="00000E54" w:rsidRDefault="00EE2113">
      <w:pPr>
        <w:ind w:left="-5" w:right="55"/>
      </w:pPr>
      <w:r>
        <w:t xml:space="preserve">Peace education is defined as a philosophy and a process involving skills such as listening, problem-solving, cooperation and conflict resolution (Harris, 1996). The process of peace education means empowering people with skills, attitude and knowledge to </w:t>
      </w:r>
      <w:r>
        <w:t xml:space="preserve">create a better and safer world (Harris and Morrison, 2003). The philosophy of peace education, on the other hand, teaches people nonviolence, love, compassion, and reverence for all life (Harris and Morrison, 2003).  </w:t>
      </w:r>
    </w:p>
    <w:p w:rsidR="00000E54" w:rsidRDefault="00EE2113">
      <w:pPr>
        <w:ind w:left="-5" w:right="55"/>
      </w:pPr>
      <w:r>
        <w:rPr>
          <w:noProof/>
        </w:rPr>
        <w:drawing>
          <wp:anchor distT="0" distB="0" distL="114300" distR="114300" simplePos="0" relativeHeight="251665408" behindDoc="0" locked="0" layoutInCell="1" allowOverlap="0">
            <wp:simplePos x="0" y="0"/>
            <wp:positionH relativeFrom="page">
              <wp:posOffset>1170432</wp:posOffset>
            </wp:positionH>
            <wp:positionV relativeFrom="page">
              <wp:posOffset>9147048</wp:posOffset>
            </wp:positionV>
            <wp:extent cx="121920" cy="161544"/>
            <wp:effectExtent l="0" t="0" r="0" b="0"/>
            <wp:wrapTopAndBottom/>
            <wp:docPr id="26503" name="Picture 26503"/>
            <wp:cNvGraphicFramePr/>
            <a:graphic xmlns:a="http://schemas.openxmlformats.org/drawingml/2006/main">
              <a:graphicData uri="http://schemas.openxmlformats.org/drawingml/2006/picture">
                <pic:pic xmlns:pic="http://schemas.openxmlformats.org/drawingml/2006/picture">
                  <pic:nvPicPr>
                    <pic:cNvPr id="26503" name="Picture 26503"/>
                    <pic:cNvPicPr/>
                  </pic:nvPicPr>
                  <pic:blipFill>
                    <a:blip r:embed="rId16"/>
                    <a:stretch>
                      <a:fillRect/>
                    </a:stretch>
                  </pic:blipFill>
                  <pic:spPr>
                    <a:xfrm>
                      <a:off x="0" y="0"/>
                      <a:ext cx="121920" cy="161544"/>
                    </a:xfrm>
                    <a:prstGeom prst="rect">
                      <a:avLst/>
                    </a:prstGeom>
                  </pic:spPr>
                </pic:pic>
              </a:graphicData>
            </a:graphic>
          </wp:anchor>
        </w:drawing>
      </w:r>
      <w:r>
        <w:t>The major purpose of peace education</w:t>
      </w:r>
      <w:r>
        <w:t xml:space="preserve"> is to confront indirectly violence in societies by teaching people about its causes and providing them with knowledge of alternatives (Harris, 2002). Peace education also seeks to transform the present conditions by changing social structures and patterns</w:t>
      </w:r>
      <w:r>
        <w:t xml:space="preserve"> of thought that have created them (Reardon, 1988). One of the major aims of peace education is to create in the human consciousness a commitment to the ways of peace. Communities who have participated in peace education learn how to deal with conflicts no</w:t>
      </w:r>
      <w:r>
        <w:t>nviolently by motivating people to choose peace when faced with conflict. It can be argued that education about nonviolence can help counter violence largely. As Galtung pointed it out years ago, the goal of peace education should not be just to stop the v</w:t>
      </w:r>
      <w:r>
        <w:t xml:space="preserve">iolence, but rather to prepare children psychologically to learn how nonviolence can provide the basis for a just and sustainable future (Galtung, 1976). </w:t>
      </w:r>
    </w:p>
    <w:p w:rsidR="00000E54" w:rsidRDefault="00EE2113">
      <w:pPr>
        <w:ind w:left="-5" w:right="55"/>
      </w:pPr>
      <w:r>
        <w:t>The simplest meaning of peace education refers to teaching about peace: what it is, and how to achiev</w:t>
      </w:r>
      <w:r>
        <w:t>e it. The main idea here is to generate and transfer information about issues of peace and conflict, as well as peacemaking and conflict resolution. The basic assumption is that the more people study and learn, the more capable they are to address the prob</w:t>
      </w:r>
      <w:r>
        <w:t xml:space="preserve">lems on all levels. Studying the problems in details helps with producing alternative ways of resolving conflicts as well. It is argued that in order to change the world for better we must begin by educating people.  </w:t>
      </w:r>
    </w:p>
    <w:p w:rsidR="00000E54" w:rsidRDefault="00EE2113">
      <w:pPr>
        <w:ind w:left="-5" w:right="55"/>
      </w:pPr>
      <w:r>
        <w:t>G. Salomon (2002) argues that the scho</w:t>
      </w:r>
      <w:r>
        <w:t>larly aspect of the field of peace education is not as developed as its practical aspect. This fact results in some conceptual confusion related to its definition and goals that are well indented but not very clear. Insufficient empirical examination of th</w:t>
      </w:r>
      <w:r>
        <w:t>e field does not allow us to perceive how effective the practice of peace education is. He also argues that there are basic conceptual distinctions between different types of peace education as they rely on different programs in different regions (Salomon,</w:t>
      </w:r>
      <w:r>
        <w:t xml:space="preserve"> 2002). </w:t>
      </w:r>
    </w:p>
    <w:p w:rsidR="00000E54" w:rsidRDefault="00EE2113">
      <w:pPr>
        <w:ind w:left="-5" w:right="55"/>
      </w:pPr>
      <w:r>
        <w:t>Moreover, G. Salomon (2002) argues that peace education is not a single entity at least because peace itself has more than one meaning, as well as it is contingent on a context in which peace education takes place. Above all, as aforementioned, th</w:t>
      </w:r>
      <w:r>
        <w:t>ere is a distinction between positive and negative peace, where the former denotes collaboration, integration, and cooperation, and the latter denotes the absence of violence (Galtung, 1996). A second distinction relates to the sociopolitical context where</w:t>
      </w:r>
      <w:r>
        <w:t xml:space="preserve"> peace education occurs (Rouhana and BarTal, 1998). These might be regions of intractable conflicts, regions of ethnic or racial tensions, and regions of tranquility and cooperation. A third distinction pertains to the levels: local and global. Moreover, a</w:t>
      </w:r>
      <w:r>
        <w:t xml:space="preserve">nother distinction can be made between the political, economic, and social status of peace education participants. The most important distinction out of all these, according to Salomon (2002), is the sociopolitical one that determines the challenges peace </w:t>
      </w:r>
      <w:r>
        <w:t xml:space="preserve">education faces, its goals, as well as its ways of treating the different subgroups of participants. </w:t>
      </w:r>
    </w:p>
    <w:p w:rsidR="00000E54" w:rsidRDefault="00EE2113">
      <w:pPr>
        <w:ind w:left="-5" w:right="55"/>
      </w:pPr>
      <w:r>
        <w:rPr>
          <w:noProof/>
        </w:rPr>
        <w:drawing>
          <wp:anchor distT="0" distB="0" distL="114300" distR="114300" simplePos="0" relativeHeight="251666432" behindDoc="0" locked="0" layoutInCell="1" allowOverlap="0">
            <wp:simplePos x="0" y="0"/>
            <wp:positionH relativeFrom="page">
              <wp:posOffset>1170432</wp:posOffset>
            </wp:positionH>
            <wp:positionV relativeFrom="page">
              <wp:posOffset>9147048</wp:posOffset>
            </wp:positionV>
            <wp:extent cx="115824" cy="161544"/>
            <wp:effectExtent l="0" t="0" r="0" b="0"/>
            <wp:wrapTopAndBottom/>
            <wp:docPr id="26504" name="Picture 26504"/>
            <wp:cNvGraphicFramePr/>
            <a:graphic xmlns:a="http://schemas.openxmlformats.org/drawingml/2006/main">
              <a:graphicData uri="http://schemas.openxmlformats.org/drawingml/2006/picture">
                <pic:pic xmlns:pic="http://schemas.openxmlformats.org/drawingml/2006/picture">
                  <pic:nvPicPr>
                    <pic:cNvPr id="26504" name="Picture 26504"/>
                    <pic:cNvPicPr/>
                  </pic:nvPicPr>
                  <pic:blipFill>
                    <a:blip r:embed="rId17"/>
                    <a:stretch>
                      <a:fillRect/>
                    </a:stretch>
                  </pic:blipFill>
                  <pic:spPr>
                    <a:xfrm>
                      <a:off x="0" y="0"/>
                      <a:ext cx="115824" cy="161544"/>
                    </a:xfrm>
                    <a:prstGeom prst="rect">
                      <a:avLst/>
                    </a:prstGeom>
                  </pic:spPr>
                </pic:pic>
              </a:graphicData>
            </a:graphic>
          </wp:anchor>
        </w:drawing>
      </w:r>
      <w:r>
        <w:t>Peace education is a broad field that combines many different academic fields, as well as it is taught in very different places such as day care centers,</w:t>
      </w:r>
      <w:r>
        <w:t xml:space="preserve"> high schools, universities and informal places at villages and local community levels. Jan Maasen defines the main questions for peace education that are related to its contribution to the extension of the peace culture, as well as prevention of social po</w:t>
      </w:r>
      <w:r>
        <w:t xml:space="preserve">larization (Maasen, 1996). In this sense, peace education is essential for the service of human betterment in moral and ethical sense. </w:t>
      </w:r>
    </w:p>
    <w:p w:rsidR="00000E54" w:rsidRDefault="00EE2113">
      <w:pPr>
        <w:pStyle w:val="Heading1"/>
        <w:ind w:left="-5"/>
      </w:pPr>
      <w:bookmarkStart w:id="8" w:name="_Toc27061"/>
      <w:r>
        <w:t xml:space="preserve">2.2. Theoretical underpinnings of peace education </w:t>
      </w:r>
      <w:bookmarkEnd w:id="8"/>
    </w:p>
    <w:p w:rsidR="00000E54" w:rsidRDefault="00EE2113">
      <w:pPr>
        <w:ind w:left="-5" w:right="55"/>
      </w:pPr>
      <w:r>
        <w:t>Peace education is the process of acquiring the values, the knowledge</w:t>
      </w:r>
      <w:r>
        <w:t xml:space="preserve"> and developing the attitudes, skills, and behaviors to live in harmony with oneself, with others, and with the natural environment. Peace education is about helping communities to understand and transform conflict in their own lives, in the societies and </w:t>
      </w:r>
      <w:r>
        <w:t>in the world at large. It is part of all learning areas and is reinforced by people treating each other in positive ways in classrooms, playgrounds and in their families and communities. James Page suggests peace education be thought of as "encouraging a c</w:t>
      </w:r>
      <w:r>
        <w:t xml:space="preserve">ommitment to peace as a settled disposition and enhancing the confidence of the individual as an individual agent of peace; as informing the community on the consequences of war and social injustice; as informing the community on the value of peaceful and </w:t>
      </w:r>
      <w:r>
        <w:t xml:space="preserve">just social structures and working to uphold or develop such social structures. </w:t>
      </w:r>
    </w:p>
    <w:p w:rsidR="00000E54" w:rsidRDefault="00EE2113">
      <w:pPr>
        <w:ind w:left="-5" w:right="55"/>
      </w:pPr>
      <w:r>
        <w:t>During the past century, there has been growth in social concern about horrific forms of violence, like genocide, modern warfare, ethnic hatred, racism, sexual abuse and domes</w:t>
      </w:r>
      <w:r>
        <w:t xml:space="preserve">tic violence, and a corresponding growth in the field of peace education where educators, from early child care to adult, use their professional skills to warn fellow citizens about imminent dangers and advise them about paths to peace. </w:t>
      </w:r>
    </w:p>
    <w:p w:rsidR="00000E54" w:rsidRDefault="00EE2113">
      <w:pPr>
        <w:ind w:left="-5" w:right="55"/>
      </w:pPr>
      <w:r>
        <w:t>Scholars have diff</w:t>
      </w:r>
      <w:r>
        <w:t xml:space="preserve">erent views and ideas toward the theory of peace education. The following theoretical views are selected for the purpose of interrelating peace education with the ideas of SCI.  </w:t>
      </w:r>
    </w:p>
    <w:p w:rsidR="00000E54" w:rsidRDefault="00EE2113">
      <w:pPr>
        <w:pStyle w:val="Heading3"/>
        <w:ind w:left="-5"/>
      </w:pPr>
      <w:r>
        <w:t>2.2.1. The Integrative Theory of Peace</w:t>
      </w:r>
      <w:r>
        <w:rPr>
          <w:b w:val="0"/>
        </w:rPr>
        <w:t xml:space="preserve">  </w:t>
      </w:r>
    </w:p>
    <w:p w:rsidR="00000E54" w:rsidRDefault="00EE2113">
      <w:pPr>
        <w:ind w:left="-5" w:right="55"/>
      </w:pPr>
      <w:r>
        <w:rPr>
          <w:noProof/>
        </w:rPr>
        <w:drawing>
          <wp:anchor distT="0" distB="0" distL="114300" distR="114300" simplePos="0" relativeHeight="251667456" behindDoc="0" locked="0" layoutInCell="1" allowOverlap="0">
            <wp:simplePos x="0" y="0"/>
            <wp:positionH relativeFrom="page">
              <wp:posOffset>1068324</wp:posOffset>
            </wp:positionH>
            <wp:positionV relativeFrom="page">
              <wp:posOffset>9147048</wp:posOffset>
            </wp:positionV>
            <wp:extent cx="219456" cy="137160"/>
            <wp:effectExtent l="0" t="0" r="0" b="0"/>
            <wp:wrapTopAndBottom/>
            <wp:docPr id="26505" name="Picture 26505"/>
            <wp:cNvGraphicFramePr/>
            <a:graphic xmlns:a="http://schemas.openxmlformats.org/drawingml/2006/main">
              <a:graphicData uri="http://schemas.openxmlformats.org/drawingml/2006/picture">
                <pic:pic xmlns:pic="http://schemas.openxmlformats.org/drawingml/2006/picture">
                  <pic:nvPicPr>
                    <pic:cNvPr id="26505" name="Picture 26505"/>
                    <pic:cNvPicPr/>
                  </pic:nvPicPr>
                  <pic:blipFill>
                    <a:blip r:embed="rId18"/>
                    <a:stretch>
                      <a:fillRect/>
                    </a:stretch>
                  </pic:blipFill>
                  <pic:spPr>
                    <a:xfrm>
                      <a:off x="0" y="0"/>
                      <a:ext cx="219456" cy="137160"/>
                    </a:xfrm>
                    <a:prstGeom prst="rect">
                      <a:avLst/>
                    </a:prstGeom>
                  </pic:spPr>
                </pic:pic>
              </a:graphicData>
            </a:graphic>
          </wp:anchor>
        </w:drawing>
      </w:r>
      <w:r>
        <w:t>The Integrative Theory of Peace (IT</w:t>
      </w:r>
      <w:r>
        <w:t>P) is based on the concept that peace is, at once, a psychological, social, political, ethical and spiritual state with expressions at intrapersonal, interpersonal, intergroup and international areas of human life. The theory holds that all human states of</w:t>
      </w:r>
      <w:r>
        <w:t xml:space="preserve"> being, including peace, are the outcome of the main human cognitive (knowing), emotive (loving) and conative (choosing) capacities (Danesh, 1997) which, together, determine the nature of our worldview. Within the framework of a peace-based worldview, the </w:t>
      </w:r>
      <w:r>
        <w:t>fundamental elements of a culture of peace, such as respect for human rights and freedom, assume a unique character draws from the existing body of research on issues of psychosocial development and peace education, as well as a developmental approach to c</w:t>
      </w:r>
      <w:r>
        <w:t xml:space="preserve">onflict resolution. </w:t>
      </w:r>
    </w:p>
    <w:p w:rsidR="00000E54" w:rsidRDefault="00EE2113">
      <w:pPr>
        <w:pStyle w:val="Heading3"/>
        <w:ind w:left="-5"/>
      </w:pPr>
      <w:r>
        <w:t>2.2.2. Worldview and education</w:t>
      </w:r>
      <w:r>
        <w:rPr>
          <w:b w:val="0"/>
        </w:rPr>
        <w:t xml:space="preserve">  </w:t>
      </w:r>
    </w:p>
    <w:p w:rsidR="00000E54" w:rsidRDefault="00EE2113">
      <w:pPr>
        <w:ind w:left="-5" w:right="55"/>
      </w:pPr>
      <w:r>
        <w:t>One of the main functions of education is its considerable contribution to the formulation of our worldview, which in turn provides the necessary framework for all our life processes—our thoughts, feeli</w:t>
      </w:r>
      <w:r>
        <w:t>ngs, choices and actions. Worldview construction is an inherent aspect of the development of human consciousness and is therefore an inevitable and essential aspect of development of human individuals and societies alike. Every individual and every society</w:t>
      </w:r>
      <w:r>
        <w:t xml:space="preserve"> has a worldview shaped. Thus, peace is the ultimate outcome of our transition from self-cantered and anxiety-ridden insecurities of survival instincts and dichotomous tensions of the identityformation processes to a universal and all-inclusive state of aw</w:t>
      </w:r>
      <w:r>
        <w:t xml:space="preserve">areness of our fundamental oneness and connectedness with all humanity and  in fact, with all life (Huitt, 1999). </w:t>
      </w:r>
    </w:p>
    <w:p w:rsidR="00000E54" w:rsidRDefault="00EE2113">
      <w:pPr>
        <w:pStyle w:val="Heading3"/>
        <w:ind w:left="-5"/>
      </w:pPr>
      <w:r>
        <w:t xml:space="preserve">2.2.3. Goals of Peace Education </w:t>
      </w:r>
    </w:p>
    <w:p w:rsidR="00000E54" w:rsidRDefault="00EE2113">
      <w:pPr>
        <w:ind w:left="-5" w:right="55"/>
      </w:pPr>
      <w:r>
        <w:t xml:space="preserve"> Peace education is a purposeful activity, the main aim of which is to achieve certain short- and long-</w:t>
      </w:r>
      <w:r>
        <w:t>term goals related to peace and nonviolence at all levels starting from interpersonal to societal and global. Peace educators must address the immediate dangerous situations in the world, as well as to create in human consciousness the permanent structures</w:t>
      </w:r>
      <w:r>
        <w:t xml:space="preserve"> that strengthen basis of peaceful coexistence which is instrumental for transformation of human values to promote nonviolence (Harris and Morrison, 2003). Harris and Morrison (2003) discuss both short and long-term goals of peace education. The immediate </w:t>
      </w:r>
      <w:r>
        <w:t>tense situations should be addressed in the classrooms or workshops, the longer-term goals, however, are to create permanent human consciousness about peaceful coexistence helping to transform human values to promote nonviolence. Peace education warns peop</w:t>
      </w:r>
      <w:r>
        <w:t xml:space="preserve">le about the danger of their own destructive fantasies, and develops alternatives that make people peaceful in terms of their mind and behavior.  </w:t>
      </w:r>
    </w:p>
    <w:p w:rsidR="00000E54" w:rsidRDefault="00EE2113">
      <w:pPr>
        <w:ind w:left="-5" w:right="55"/>
      </w:pPr>
      <w:r>
        <w:t>The wide variety and diversity of the goals of peace education show that it is a broad field combining many d</w:t>
      </w:r>
      <w:r>
        <w:t>ifferent academic disciplines. The process of liberating people from the old ways of thinking that bring about aggression is not easy and straightforward, rather it requires great effort and ability that rest upon hard work and careful elaboration of a num</w:t>
      </w:r>
      <w:r>
        <w:t xml:space="preserve">ber of disciplines religious beliefs, philosophical concepts, political ideologies and particular life experiences and environmental characteristics.  </w:t>
      </w:r>
    </w:p>
    <w:p w:rsidR="00000E54" w:rsidRDefault="00EE2113">
      <w:pPr>
        <w:pStyle w:val="Heading3"/>
        <w:ind w:left="-5"/>
      </w:pPr>
      <w:r>
        <w:t>2.2.4. Worldview and power</w:t>
      </w:r>
      <w:r>
        <w:rPr>
          <w:b w:val="0"/>
        </w:rPr>
        <w:t xml:space="preserve">  </w:t>
      </w:r>
    </w:p>
    <w:p w:rsidR="00000E54" w:rsidRDefault="00EE2113">
      <w:pPr>
        <w:ind w:left="-5" w:right="55"/>
      </w:pPr>
      <w:r>
        <w:rPr>
          <w:noProof/>
        </w:rPr>
        <w:drawing>
          <wp:anchor distT="0" distB="0" distL="114300" distR="114300" simplePos="0" relativeHeight="251668480" behindDoc="0" locked="0" layoutInCell="1" allowOverlap="0">
            <wp:simplePos x="0" y="0"/>
            <wp:positionH relativeFrom="page">
              <wp:posOffset>1068324</wp:posOffset>
            </wp:positionH>
            <wp:positionV relativeFrom="page">
              <wp:posOffset>9147048</wp:posOffset>
            </wp:positionV>
            <wp:extent cx="213360" cy="134112"/>
            <wp:effectExtent l="0" t="0" r="0" b="0"/>
            <wp:wrapTopAndBottom/>
            <wp:docPr id="26506" name="Picture 26506"/>
            <wp:cNvGraphicFramePr/>
            <a:graphic xmlns:a="http://schemas.openxmlformats.org/drawingml/2006/main">
              <a:graphicData uri="http://schemas.openxmlformats.org/drawingml/2006/picture">
                <pic:pic xmlns:pic="http://schemas.openxmlformats.org/drawingml/2006/picture">
                  <pic:nvPicPr>
                    <pic:cNvPr id="26506" name="Picture 26506"/>
                    <pic:cNvPicPr/>
                  </pic:nvPicPr>
                  <pic:blipFill>
                    <a:blip r:embed="rId19"/>
                    <a:stretch>
                      <a:fillRect/>
                    </a:stretch>
                  </pic:blipFill>
                  <pic:spPr>
                    <a:xfrm>
                      <a:off x="0" y="0"/>
                      <a:ext cx="213360" cy="134112"/>
                    </a:xfrm>
                    <a:prstGeom prst="rect">
                      <a:avLst/>
                    </a:prstGeom>
                  </pic:spPr>
                </pic:pic>
              </a:graphicData>
            </a:graphic>
          </wp:anchor>
        </w:drawing>
      </w:r>
      <w:r>
        <w:t xml:space="preserve">A significant and closely related element in the development of worldview </w:t>
      </w:r>
      <w:r>
        <w:t>is power. Central to the development of a worldview, in addition to the inevitable development and expansion of human consciousness, is the role of power in the formation of worldview, which is due to (1) the ubiquitous attraction to power in all human rel</w:t>
      </w:r>
      <w:r>
        <w:t>ationships in the earlier stages of development of both the individual and the society, and (2) power’s intimate relationship to issues of survival, security and identity formation. All these issues—survival, security, identity—have direct relationship wit</w:t>
      </w:r>
      <w:r>
        <w:t>h subjects of conflict, war and peace. Power gives the illusion of security and supremacy and consequently is both the most sought after and the most abused element in human interactions. Power is sought to ensure safety and peace for oneself and one’s gro</w:t>
      </w:r>
      <w:r>
        <w:t xml:space="preserve">up.  </w:t>
      </w:r>
    </w:p>
    <w:p w:rsidR="00000E54" w:rsidRDefault="00EE2113">
      <w:pPr>
        <w:ind w:left="-5" w:right="55"/>
      </w:pPr>
      <w:r>
        <w:t xml:space="preserve">However, because power at best provides limited peace based on the dichotomous concepts of otherness and contention, it is usually open to abuse and gives rise to new conflicts and wars. </w:t>
      </w:r>
    </w:p>
    <w:p w:rsidR="00000E54" w:rsidRDefault="00EE2113">
      <w:pPr>
        <w:ind w:left="-5" w:right="55"/>
      </w:pPr>
      <w:r>
        <w:t>Thus, every occasion of limited peace—for oneself and one’s gr</w:t>
      </w:r>
      <w:r>
        <w:t xml:space="preserve">oup—is punctuated by periods of conflict and war with others, and a durable peace is a relatively rare occurrence in human history.  </w:t>
      </w:r>
    </w:p>
    <w:p w:rsidR="00000E54" w:rsidRDefault="00EE2113">
      <w:pPr>
        <w:pStyle w:val="Heading3"/>
        <w:ind w:left="-5"/>
      </w:pPr>
      <w:r>
        <w:t>2.2.5. Teaching Peace Education</w:t>
      </w:r>
      <w:r>
        <w:rPr>
          <w:b w:val="0"/>
        </w:rPr>
        <w:t xml:space="preserve">  </w:t>
      </w:r>
    </w:p>
    <w:p w:rsidR="00000E54" w:rsidRDefault="00EE2113">
      <w:pPr>
        <w:ind w:left="-5" w:right="55"/>
      </w:pPr>
      <w:r>
        <w:t>Teaching peace education essentially is not different from teaching conflict resolution.</w:t>
      </w:r>
      <w:r>
        <w:t xml:space="preserve"> However, it can be different at certain points, since both of them involve many different disciplines. Both of them are about philosophy and process, but unlike conflict resolution, peace education is primarily about a realization of the power of nonviole</w:t>
      </w:r>
      <w:r>
        <w:t>nce and a wish to promote social change (Harris, 2002). Peace education also contributes to the in-depth analysis of root causes of the problems that bring about severe conflicts. Without understanding more fully the root causes of problems, for example, v</w:t>
      </w:r>
      <w:r>
        <w:t>iolence, formulating effective means to deal with it would be difficult. Therefore, it can be argued that peace education starts with studying world order with its character and institutions. Peace education, therefore, provides the learners with an awaren</w:t>
      </w:r>
      <w:r>
        <w:t xml:space="preserve">ess of the problems that confronts the world people rather than people of certain regions or countries. </w:t>
      </w:r>
    </w:p>
    <w:p w:rsidR="00000E54" w:rsidRDefault="00EE2113">
      <w:pPr>
        <w:pStyle w:val="Heading3"/>
        <w:ind w:left="-5"/>
      </w:pPr>
      <w:r>
        <w:t>2.2.6. Addressing Community Conflicts through Peace Education</w:t>
      </w:r>
      <w:r>
        <w:rPr>
          <w:b w:val="0"/>
        </w:rPr>
        <w:t xml:space="preserve">  </w:t>
      </w:r>
    </w:p>
    <w:p w:rsidR="00000E54" w:rsidRDefault="00EE2113">
      <w:pPr>
        <w:ind w:left="-5" w:right="55"/>
      </w:pPr>
      <w:r>
        <w:rPr>
          <w:noProof/>
        </w:rPr>
        <w:drawing>
          <wp:anchor distT="0" distB="0" distL="114300" distR="114300" simplePos="0" relativeHeight="251669504" behindDoc="0" locked="0" layoutInCell="1" allowOverlap="0">
            <wp:simplePos x="0" y="0"/>
            <wp:positionH relativeFrom="page">
              <wp:posOffset>1068324</wp:posOffset>
            </wp:positionH>
            <wp:positionV relativeFrom="page">
              <wp:posOffset>9147048</wp:posOffset>
            </wp:positionV>
            <wp:extent cx="213360" cy="134112"/>
            <wp:effectExtent l="0" t="0" r="0" b="0"/>
            <wp:wrapTopAndBottom/>
            <wp:docPr id="26507" name="Picture 26507"/>
            <wp:cNvGraphicFramePr/>
            <a:graphic xmlns:a="http://schemas.openxmlformats.org/drawingml/2006/main">
              <a:graphicData uri="http://schemas.openxmlformats.org/drawingml/2006/picture">
                <pic:pic xmlns:pic="http://schemas.openxmlformats.org/drawingml/2006/picture">
                  <pic:nvPicPr>
                    <pic:cNvPr id="26507" name="Picture 26507"/>
                    <pic:cNvPicPr/>
                  </pic:nvPicPr>
                  <pic:blipFill>
                    <a:blip r:embed="rId20"/>
                    <a:stretch>
                      <a:fillRect/>
                    </a:stretch>
                  </pic:blipFill>
                  <pic:spPr>
                    <a:xfrm>
                      <a:off x="0" y="0"/>
                      <a:ext cx="213360" cy="134112"/>
                    </a:xfrm>
                    <a:prstGeom prst="rect">
                      <a:avLst/>
                    </a:prstGeom>
                  </pic:spPr>
                </pic:pic>
              </a:graphicData>
            </a:graphic>
          </wp:anchor>
        </w:drawing>
      </w:r>
      <w:r>
        <w:t>Many scholars believe that education is a possible solution to conflicts at any levels</w:t>
      </w:r>
      <w:r>
        <w:t>, including ethnic conflicts (Bekerman and McGlynn, 2007). Sustained education is considered as necessary toward peace, but it is not sufficient by itself, since it depends on political, economic and social structures. Peace education needs to struggle aga</w:t>
      </w:r>
      <w:r>
        <w:t xml:space="preserve">inst dysfunctional human relationships, as well as commit itself to more critical approaches through which it may disclose the historical forces and political structures that generate and sustain conflict in our world. In the contemporary world the notion </w:t>
      </w:r>
      <w:r>
        <w:t>of societal peace has become more elusive, although the number of post-conflict states is growing which are turning from violence to political diplomacy in order to remove the enmity that has divided them (Johnson, 2007). However, as Johnson (2007) argues,</w:t>
      </w:r>
      <w:r>
        <w:t xml:space="preserve"> relying on diplomacy as the major channel toward peace is less than satisfactory. In divided states, for example, “where deeply entrenched distrust of “the other” has impeded political progress toward peace settlement. Political diplomacy alone is not abl</w:t>
      </w:r>
      <w:r>
        <w:t xml:space="preserve">e to mend the walls of division” (Johnson, 2007).  </w:t>
      </w:r>
    </w:p>
    <w:p w:rsidR="00000E54" w:rsidRDefault="00EE2113">
      <w:pPr>
        <w:ind w:left="-5" w:right="55"/>
      </w:pPr>
      <w:r>
        <w:t>Therefore, to build sustainable peace in divided societies a dramatic change in the collective worldview is needed, and a reframed understanding of the other must be developed (Johnson, 2007). Then, educa</w:t>
      </w:r>
      <w:r>
        <w:t>tion as a primary conduit for the transmission of knowledge, culture and values in general and peace education in particular must be systematically integrated and politically contextualized (Johnson (2007). Systemic approaches of peace education must inclu</w:t>
      </w:r>
      <w:r>
        <w:t xml:space="preserve">de engagement at multiple levels of government, education ministry, political party systems, labor unions, commercial enterprise, school and university, and family and community. </w:t>
      </w:r>
    </w:p>
    <w:p w:rsidR="00000E54" w:rsidRDefault="00EE2113">
      <w:pPr>
        <w:pStyle w:val="Heading1"/>
        <w:ind w:left="-5"/>
      </w:pPr>
      <w:bookmarkStart w:id="9" w:name="_Toc27062"/>
      <w:r>
        <w:t xml:space="preserve">2.3. Change Theory </w:t>
      </w:r>
      <w:bookmarkEnd w:id="9"/>
    </w:p>
    <w:p w:rsidR="00000E54" w:rsidRDefault="00EE2113">
      <w:pPr>
        <w:ind w:left="-5" w:right="55"/>
      </w:pPr>
      <w:r>
        <w:t>Theory of Change is essentially a comprehensive description and illustration of how and why a desired change is expected to happen in a particular context. It is focused in particular on mapping out or “filling in” what has been described as the “missing m</w:t>
      </w:r>
      <w:r>
        <w:t>iddle” between what programs or change initiatives do (its activities or interventions) and how these lead to desired goals being achieved. It does this by first identifying the desired long-term goals and then works back from these to identify all the con</w:t>
      </w:r>
      <w:r>
        <w:t xml:space="preserve">ditions (outcomes) that must be in place (and how these related to one another causally) for the goals to occur. These are all mapped out in an outcome framework. </w:t>
      </w:r>
    </w:p>
    <w:p w:rsidR="00000E54" w:rsidRDefault="00EE2113">
      <w:pPr>
        <w:ind w:left="-5" w:right="55"/>
      </w:pPr>
      <w:r>
        <w:t>The SCI applied the following framework of change theory in order to easily understand and a</w:t>
      </w:r>
      <w:r>
        <w:t xml:space="preserve">chieve the desired goal and objectives. </w:t>
      </w:r>
    </w:p>
    <w:p w:rsidR="00000E54" w:rsidRDefault="00EE2113">
      <w:pPr>
        <w:ind w:left="-5" w:right="55"/>
      </w:pPr>
      <w:r>
        <w:rPr>
          <w:b/>
        </w:rPr>
        <w:t>Impact:</w:t>
      </w:r>
      <w:r>
        <w:t xml:space="preserve"> Building a peaceful community who live together, tolerate each other and respect the rights of others through strengthening good neighborhood. </w:t>
      </w:r>
    </w:p>
    <w:p w:rsidR="00000E54" w:rsidRDefault="00EE2113">
      <w:pPr>
        <w:ind w:left="-5" w:right="55"/>
      </w:pPr>
      <w:r>
        <w:rPr>
          <w:b/>
        </w:rPr>
        <w:t>Outcomes</w:t>
      </w:r>
      <w:r>
        <w:t>: Improved skills of local communities on issues relate</w:t>
      </w:r>
      <w:r>
        <w:t xml:space="preserve">d to peacebuilding and conflict mitigation </w:t>
      </w:r>
    </w:p>
    <w:p w:rsidR="00000E54" w:rsidRDefault="00EE2113">
      <w:pPr>
        <w:ind w:left="-5" w:right="55"/>
      </w:pPr>
      <w:r>
        <w:rPr>
          <w:b/>
        </w:rPr>
        <w:t xml:space="preserve">Output: </w:t>
      </w:r>
      <w:r>
        <w:t xml:space="preserve">Improved norms, values and attitudes of local communities toward peace education and developed guidelines and manuals for the purpose of local community training programs </w:t>
      </w:r>
    </w:p>
    <w:p w:rsidR="00000E54" w:rsidRDefault="00EE2113">
      <w:pPr>
        <w:ind w:left="-5" w:right="55"/>
      </w:pPr>
      <w:r>
        <w:rPr>
          <w:noProof/>
        </w:rPr>
        <w:drawing>
          <wp:anchor distT="0" distB="0" distL="114300" distR="114300" simplePos="0" relativeHeight="251670528" behindDoc="0" locked="0" layoutInCell="1" allowOverlap="0">
            <wp:simplePos x="0" y="0"/>
            <wp:positionH relativeFrom="page">
              <wp:posOffset>1068324</wp:posOffset>
            </wp:positionH>
            <wp:positionV relativeFrom="page">
              <wp:posOffset>9147048</wp:posOffset>
            </wp:positionV>
            <wp:extent cx="213360" cy="161544"/>
            <wp:effectExtent l="0" t="0" r="0" b="0"/>
            <wp:wrapTopAndBottom/>
            <wp:docPr id="26508" name="Picture 26508"/>
            <wp:cNvGraphicFramePr/>
            <a:graphic xmlns:a="http://schemas.openxmlformats.org/drawingml/2006/main">
              <a:graphicData uri="http://schemas.openxmlformats.org/drawingml/2006/picture">
                <pic:pic xmlns:pic="http://schemas.openxmlformats.org/drawingml/2006/picture">
                  <pic:nvPicPr>
                    <pic:cNvPr id="26508" name="Picture 26508"/>
                    <pic:cNvPicPr/>
                  </pic:nvPicPr>
                  <pic:blipFill>
                    <a:blip r:embed="rId21"/>
                    <a:stretch>
                      <a:fillRect/>
                    </a:stretch>
                  </pic:blipFill>
                  <pic:spPr>
                    <a:xfrm>
                      <a:off x="0" y="0"/>
                      <a:ext cx="213360" cy="161544"/>
                    </a:xfrm>
                    <a:prstGeom prst="rect">
                      <a:avLst/>
                    </a:prstGeom>
                  </pic:spPr>
                </pic:pic>
              </a:graphicData>
            </a:graphic>
          </wp:anchor>
        </w:drawing>
      </w:r>
      <w:r>
        <w:rPr>
          <w:b/>
        </w:rPr>
        <w:t xml:space="preserve">Activities: </w:t>
      </w:r>
      <w:r>
        <w:t>Planning,</w:t>
      </w:r>
      <w:r>
        <w:rPr>
          <w:b/>
        </w:rPr>
        <w:t xml:space="preserve"> </w:t>
      </w:r>
      <w:r>
        <w:t>identify,</w:t>
      </w:r>
      <w:r>
        <w:t xml:space="preserve"> analyzing and communicating stakeholders, designing and developing training guideline on peace education, conduct training, monitoring and evaluating training outcomes and maintain follow-up mechanism for sustaining the project. </w:t>
      </w:r>
    </w:p>
    <w:p w:rsidR="00000E54" w:rsidRDefault="00EE2113">
      <w:pPr>
        <w:ind w:left="-5" w:right="55"/>
      </w:pPr>
      <w:r>
        <w:t>Specifically, the process</w:t>
      </w:r>
      <w:r>
        <w:t xml:space="preserve"> of the SCI comprised the following routines in each of the above mentioned change theory cycles. </w:t>
      </w:r>
      <w:r>
        <w:rPr>
          <w:b/>
        </w:rPr>
        <w:t xml:space="preserve">Inputs </w:t>
      </w:r>
    </w:p>
    <w:p w:rsidR="00000E54" w:rsidRDefault="00EE2113">
      <w:pPr>
        <w:numPr>
          <w:ilvl w:val="0"/>
          <w:numId w:val="1"/>
        </w:numPr>
        <w:ind w:right="55" w:hanging="360"/>
      </w:pPr>
      <w:r>
        <w:t xml:space="preserve">Human: Trainer, Trainee/local community members, supporters (local government, local NGO and local traditional institutions, religious organizations, </w:t>
      </w:r>
      <w:r>
        <w:t>Churches  and business entities in the respective urban areas</w:t>
      </w:r>
      <w:r>
        <w:rPr>
          <w:b/>
        </w:rPr>
        <w:t xml:space="preserve"> </w:t>
      </w:r>
    </w:p>
    <w:p w:rsidR="00000E54" w:rsidRDefault="00EE2113">
      <w:pPr>
        <w:numPr>
          <w:ilvl w:val="0"/>
          <w:numId w:val="1"/>
        </w:numPr>
        <w:ind w:right="55" w:hanging="360"/>
      </w:pPr>
      <w:r>
        <w:t>Material/financial: Training manual, pre-training and post-training evaluation questionnaire, agenda, banner, marker, flipchart, financial resource that have been utilized</w:t>
      </w:r>
      <w:r>
        <w:rPr>
          <w:b/>
        </w:rPr>
        <w:t xml:space="preserve"> </w:t>
      </w:r>
    </w:p>
    <w:p w:rsidR="00000E54" w:rsidRDefault="00EE2113">
      <w:pPr>
        <w:pStyle w:val="Heading2"/>
        <w:ind w:left="-5"/>
      </w:pPr>
      <w:r>
        <w:t xml:space="preserve">Activities </w:t>
      </w:r>
    </w:p>
    <w:p w:rsidR="00000E54" w:rsidRDefault="00EE2113">
      <w:pPr>
        <w:ind w:left="-5" w:right="55"/>
      </w:pPr>
      <w:r>
        <w:rPr>
          <w:b/>
        </w:rPr>
        <w:t>Preparat</w:t>
      </w:r>
      <w:r>
        <w:rPr>
          <w:b/>
        </w:rPr>
        <w:t>ion Phase:</w:t>
      </w:r>
      <w:r>
        <w:t xml:space="preserve"> Planning, identifying, analyzing and communicating all stakeholders who have contributions on the process of implementing SCI </w:t>
      </w:r>
    </w:p>
    <w:p w:rsidR="00000E54" w:rsidRDefault="00EE2113">
      <w:pPr>
        <w:spacing w:after="115" w:line="259" w:lineRule="auto"/>
        <w:ind w:left="-5" w:right="55"/>
      </w:pPr>
      <w:r>
        <w:rPr>
          <w:b/>
        </w:rPr>
        <w:t>Execution phase:</w:t>
      </w:r>
      <w:r>
        <w:t xml:space="preserve"> Implementing the initiative </w:t>
      </w:r>
    </w:p>
    <w:p w:rsidR="00000E54" w:rsidRDefault="00EE2113">
      <w:pPr>
        <w:spacing w:after="136" w:line="259" w:lineRule="auto"/>
        <w:ind w:left="-5" w:right="55"/>
      </w:pPr>
      <w:r>
        <w:rPr>
          <w:b/>
        </w:rPr>
        <w:t>Monitoring and evaluation phase:</w:t>
      </w:r>
      <w:r>
        <w:t xml:space="preserve"> Monitor, evaluate and design a sustaina</w:t>
      </w:r>
      <w:r>
        <w:t xml:space="preserve">bility plan </w:t>
      </w:r>
      <w:r>
        <w:rPr>
          <w:b/>
        </w:rPr>
        <w:t>OUTPUTS</w:t>
      </w:r>
      <w:r>
        <w:t xml:space="preserve"> </w:t>
      </w:r>
    </w:p>
    <w:p w:rsidR="00000E54" w:rsidRDefault="00EE2113">
      <w:pPr>
        <w:numPr>
          <w:ilvl w:val="0"/>
          <w:numId w:val="2"/>
        </w:numPr>
        <w:ind w:right="55" w:firstLine="360"/>
      </w:pPr>
      <w:r>
        <w:t xml:space="preserve">Trained community members, improved norms, values and attitudes of the local communities toward peace education </w:t>
      </w:r>
      <w:r>
        <w:rPr>
          <w:b/>
        </w:rPr>
        <w:t>Outcome</w:t>
      </w:r>
      <w:r>
        <w:t xml:space="preserve"> </w:t>
      </w:r>
    </w:p>
    <w:p w:rsidR="00000E54" w:rsidRDefault="00EE2113">
      <w:pPr>
        <w:numPr>
          <w:ilvl w:val="0"/>
          <w:numId w:val="2"/>
        </w:numPr>
        <w:spacing w:after="92" w:line="259" w:lineRule="auto"/>
        <w:ind w:right="55" w:firstLine="360"/>
      </w:pPr>
      <w:r>
        <w:t xml:space="preserve">Increased awareness of local communities toward peace education </w:t>
      </w:r>
    </w:p>
    <w:p w:rsidR="00000E54" w:rsidRDefault="00EE2113">
      <w:pPr>
        <w:numPr>
          <w:ilvl w:val="0"/>
          <w:numId w:val="2"/>
        </w:numPr>
        <w:spacing w:after="90" w:line="259" w:lineRule="auto"/>
        <w:ind w:right="55" w:firstLine="360"/>
      </w:pPr>
      <w:r>
        <w:t>Improved practices of living together and toleran</w:t>
      </w:r>
      <w:r>
        <w:t xml:space="preserve">ce each other </w:t>
      </w:r>
    </w:p>
    <w:p w:rsidR="00000E54" w:rsidRDefault="00EE2113">
      <w:pPr>
        <w:numPr>
          <w:ilvl w:val="0"/>
          <w:numId w:val="2"/>
        </w:numPr>
        <w:spacing w:after="0" w:line="358" w:lineRule="auto"/>
        <w:ind w:right="55" w:firstLine="360"/>
      </w:pPr>
      <w:r>
        <w:t xml:space="preserve">Increased enrolment of children at schools and decreased number of dropouts and repeaters </w:t>
      </w:r>
      <w:r>
        <w:rPr>
          <w:b/>
        </w:rPr>
        <w:t>Impact</w:t>
      </w:r>
      <w:r>
        <w:t xml:space="preserve"> </w:t>
      </w:r>
    </w:p>
    <w:p w:rsidR="00000E54" w:rsidRDefault="00EE2113">
      <w:pPr>
        <w:numPr>
          <w:ilvl w:val="0"/>
          <w:numId w:val="2"/>
        </w:numPr>
        <w:spacing w:after="92" w:line="259" w:lineRule="auto"/>
        <w:ind w:right="55" w:firstLine="360"/>
      </w:pPr>
      <w:r>
        <w:t xml:space="preserve">Peaceful community, tolerance and increased culture of living together  </w:t>
      </w:r>
    </w:p>
    <w:p w:rsidR="00000E54" w:rsidRDefault="00EE2113">
      <w:pPr>
        <w:numPr>
          <w:ilvl w:val="0"/>
          <w:numId w:val="2"/>
        </w:numPr>
        <w:spacing w:after="91" w:line="259" w:lineRule="auto"/>
        <w:ind w:right="55" w:firstLine="360"/>
      </w:pPr>
      <w:r>
        <w:t xml:space="preserve">Sustainable community who able to live together in a peaceful manner </w:t>
      </w:r>
    </w:p>
    <w:p w:rsidR="00000E54" w:rsidRDefault="00EE2113">
      <w:pPr>
        <w:numPr>
          <w:ilvl w:val="0"/>
          <w:numId w:val="2"/>
        </w:numPr>
        <w:spacing w:after="93" w:line="259" w:lineRule="auto"/>
        <w:ind w:right="55" w:firstLine="360"/>
      </w:pPr>
      <w:r>
        <w:t xml:space="preserve">Decreased conflict incidents </w:t>
      </w:r>
    </w:p>
    <w:p w:rsidR="00000E54" w:rsidRDefault="00EE2113">
      <w:pPr>
        <w:numPr>
          <w:ilvl w:val="0"/>
          <w:numId w:val="2"/>
        </w:numPr>
        <w:spacing w:after="69" w:line="259" w:lineRule="auto"/>
        <w:ind w:right="55" w:firstLine="360"/>
      </w:pPr>
      <w:r>
        <w:t xml:space="preserve">Improved academic achievement of students </w:t>
      </w:r>
    </w:p>
    <w:p w:rsidR="00000E54" w:rsidRDefault="00EE2113">
      <w:pPr>
        <w:pStyle w:val="Heading1"/>
        <w:ind w:left="-5"/>
      </w:pPr>
      <w:bookmarkStart w:id="10" w:name="_Toc27063"/>
      <w:r>
        <w:t xml:space="preserve">2.4. Methods and design </w:t>
      </w:r>
      <w:bookmarkEnd w:id="10"/>
    </w:p>
    <w:p w:rsidR="00000E54" w:rsidRDefault="00EE2113">
      <w:pPr>
        <w:ind w:left="-5" w:right="55"/>
      </w:pPr>
      <w:r>
        <w:rPr>
          <w:noProof/>
        </w:rPr>
        <w:drawing>
          <wp:anchor distT="0" distB="0" distL="114300" distR="114300" simplePos="0" relativeHeight="251671552" behindDoc="0" locked="0" layoutInCell="1" allowOverlap="0">
            <wp:simplePos x="0" y="0"/>
            <wp:positionH relativeFrom="page">
              <wp:posOffset>1068324</wp:posOffset>
            </wp:positionH>
            <wp:positionV relativeFrom="page">
              <wp:posOffset>9147048</wp:posOffset>
            </wp:positionV>
            <wp:extent cx="219456" cy="161544"/>
            <wp:effectExtent l="0" t="0" r="0" b="0"/>
            <wp:wrapTopAndBottom/>
            <wp:docPr id="26509" name="Picture 26509"/>
            <wp:cNvGraphicFramePr/>
            <a:graphic xmlns:a="http://schemas.openxmlformats.org/drawingml/2006/main">
              <a:graphicData uri="http://schemas.openxmlformats.org/drawingml/2006/picture">
                <pic:pic xmlns:pic="http://schemas.openxmlformats.org/drawingml/2006/picture">
                  <pic:nvPicPr>
                    <pic:cNvPr id="26509" name="Picture 26509"/>
                    <pic:cNvPicPr/>
                  </pic:nvPicPr>
                  <pic:blipFill>
                    <a:blip r:embed="rId22"/>
                    <a:stretch>
                      <a:fillRect/>
                    </a:stretch>
                  </pic:blipFill>
                  <pic:spPr>
                    <a:xfrm>
                      <a:off x="0" y="0"/>
                      <a:ext cx="219456" cy="161544"/>
                    </a:xfrm>
                    <a:prstGeom prst="rect">
                      <a:avLst/>
                    </a:prstGeom>
                  </pic:spPr>
                </pic:pic>
              </a:graphicData>
            </a:graphic>
          </wp:anchor>
        </w:drawing>
      </w:r>
      <w:r>
        <w:t>The SCI project applied a field work approach because it helps to manage the process of observing and collecting data about people, culture, and actual pheno</w:t>
      </w:r>
      <w:r>
        <w:t xml:space="preserve">menon in the everyday surroundings of the target community rather than in the semi-controlled environments of a lab or classroom.  </w:t>
      </w:r>
    </w:p>
    <w:p w:rsidR="00000E54" w:rsidRDefault="00EE2113">
      <w:pPr>
        <w:ind w:left="-5" w:right="55"/>
      </w:pPr>
      <w:r>
        <w:t xml:space="preserve">The SCI field work mainly applied qualitative research method because qualitative research is used to understand how people </w:t>
      </w:r>
      <w:r>
        <w:t xml:space="preserve">experience the actual surroundings. While there are many approaches to qualitative research, it tends to be flexible and focus on retaining rich meaning when interpreting data.  </w:t>
      </w:r>
    </w:p>
    <w:p w:rsidR="00000E54" w:rsidRDefault="00EE2113">
      <w:pPr>
        <w:ind w:left="-5" w:right="55"/>
      </w:pPr>
      <w:r>
        <w:t>Therefore, the work done in the field included surveying, group discussion an</w:t>
      </w:r>
      <w:r>
        <w:t>d interviewing on semi-structured questionnaires. Following the field work, intervention mechanisms applied various methods to alleviate the challenges of the local community in order to re-educating peace and re-building the broken relationships. The prac</w:t>
      </w:r>
      <w:r>
        <w:t xml:space="preserve">tical application tools included training, workshop and consultation meeting with various community members. </w:t>
      </w:r>
    </w:p>
    <w:p w:rsidR="00000E54" w:rsidRDefault="00EE2113">
      <w:pPr>
        <w:spacing w:after="112" w:line="259" w:lineRule="auto"/>
        <w:ind w:left="0" w:firstLine="0"/>
        <w:jc w:val="left"/>
      </w:pPr>
      <w:r>
        <w:t xml:space="preserve"> </w:t>
      </w:r>
    </w:p>
    <w:p w:rsidR="00000E54" w:rsidRDefault="00EE2113">
      <w:pPr>
        <w:spacing w:after="112" w:line="259" w:lineRule="auto"/>
        <w:ind w:left="0" w:firstLine="0"/>
        <w:jc w:val="left"/>
      </w:pPr>
      <w:r>
        <w:rPr>
          <w:b/>
        </w:rPr>
        <w:t xml:space="preserve"> </w:t>
      </w:r>
    </w:p>
    <w:p w:rsidR="00000E54" w:rsidRDefault="00EE2113">
      <w:pPr>
        <w:spacing w:after="115" w:line="259" w:lineRule="auto"/>
        <w:ind w:left="0" w:firstLine="0"/>
        <w:jc w:val="left"/>
      </w:pPr>
      <w:r>
        <w:rPr>
          <w:b/>
        </w:rPr>
        <w:t xml:space="preserve"> </w:t>
      </w:r>
    </w:p>
    <w:p w:rsidR="00000E54" w:rsidRDefault="00EE2113">
      <w:pPr>
        <w:spacing w:after="0" w:line="259" w:lineRule="auto"/>
        <w:ind w:left="0" w:firstLine="0"/>
        <w:jc w:val="left"/>
      </w:pPr>
      <w:r>
        <w:rPr>
          <w:b/>
        </w:rPr>
        <w:t xml:space="preserve"> </w:t>
      </w:r>
    </w:p>
    <w:p w:rsidR="00000E54" w:rsidRDefault="00EE2113">
      <w:pPr>
        <w:pStyle w:val="Heading1"/>
        <w:ind w:left="-5"/>
      </w:pPr>
      <w:bookmarkStart w:id="11" w:name="_Toc27064"/>
      <w:r>
        <w:t xml:space="preserve">CHAPTER THREE: INTERVENTIONS AND ACTIVITIES </w:t>
      </w:r>
      <w:bookmarkEnd w:id="11"/>
    </w:p>
    <w:p w:rsidR="00000E54" w:rsidRDefault="00EE2113">
      <w:pPr>
        <w:ind w:left="-5" w:right="55"/>
      </w:pPr>
      <w:r>
        <w:t xml:space="preserve">This </w:t>
      </w:r>
      <w:r>
        <w:t xml:space="preserve">chapter comprises of the major activities implemented and key findings. Before, directly narrate the major activities and key findings, it would be essential to inform the fundamental themes that the SCI has been laid. </w:t>
      </w:r>
    </w:p>
    <w:p w:rsidR="00000E54" w:rsidRDefault="00EE2113">
      <w:pPr>
        <w:ind w:left="-5" w:right="55"/>
      </w:pPr>
      <w:r>
        <w:t>My SCI based fundamentally on two po</w:t>
      </w:r>
      <w:r>
        <w:t xml:space="preserve">sitive peace pillars and African views of conflict resolution and peacebuilding. The two positive peace pillars are ‘good relationship with neighbors’ and ‘accept the rights of others’. In the project implementation site, there is a problem of having good </w:t>
      </w:r>
      <w:r>
        <w:t xml:space="preserve">relationship with each other. Community leaders confirm that while their children and youth involve in conflict, parents also revenge each other. Sometimes, the conflict may increase to group and even may escalate into clan level.  </w:t>
      </w:r>
    </w:p>
    <w:p w:rsidR="00000E54" w:rsidRDefault="00EE2113">
      <w:pPr>
        <w:ind w:left="-5" w:right="55"/>
      </w:pPr>
      <w:r>
        <w:rPr>
          <w:noProof/>
        </w:rPr>
        <w:drawing>
          <wp:anchor distT="0" distB="0" distL="114300" distR="114300" simplePos="0" relativeHeight="251672576" behindDoc="0" locked="0" layoutInCell="1" allowOverlap="0">
            <wp:simplePos x="0" y="0"/>
            <wp:positionH relativeFrom="page">
              <wp:posOffset>1068324</wp:posOffset>
            </wp:positionH>
            <wp:positionV relativeFrom="page">
              <wp:posOffset>9147048</wp:posOffset>
            </wp:positionV>
            <wp:extent cx="213360" cy="161544"/>
            <wp:effectExtent l="0" t="0" r="0" b="0"/>
            <wp:wrapTopAndBottom/>
            <wp:docPr id="26510" name="Picture 26510"/>
            <wp:cNvGraphicFramePr/>
            <a:graphic xmlns:a="http://schemas.openxmlformats.org/drawingml/2006/main">
              <a:graphicData uri="http://schemas.openxmlformats.org/drawingml/2006/picture">
                <pic:pic xmlns:pic="http://schemas.openxmlformats.org/drawingml/2006/picture">
                  <pic:nvPicPr>
                    <pic:cNvPr id="26510" name="Picture 26510"/>
                    <pic:cNvPicPr/>
                  </pic:nvPicPr>
                  <pic:blipFill>
                    <a:blip r:embed="rId23"/>
                    <a:stretch>
                      <a:fillRect/>
                    </a:stretch>
                  </pic:blipFill>
                  <pic:spPr>
                    <a:xfrm>
                      <a:off x="0" y="0"/>
                      <a:ext cx="213360" cy="161544"/>
                    </a:xfrm>
                    <a:prstGeom prst="rect">
                      <a:avLst/>
                    </a:prstGeom>
                  </pic:spPr>
                </pic:pic>
              </a:graphicData>
            </a:graphic>
          </wp:anchor>
        </w:drawing>
      </w:r>
      <w:r>
        <w:t>Therefore, educating p</w:t>
      </w:r>
      <w:r>
        <w:t>eace for youth and children motivates in reminding the values of peace and in turn help them to make good relationship with their neighbors. In addition, youths in the village do not accept the rights of others. They abuse the rights of minorities in the c</w:t>
      </w:r>
      <w:r>
        <w:t xml:space="preserve">ommunity. Therefore, re-educating peace to community does not only help the youths to refrain themselves from conflict but also it helps and encourages them to be part of the conflict prevention process in the village.  </w:t>
      </w:r>
    </w:p>
    <w:p w:rsidR="00000E54" w:rsidRDefault="00EE2113">
      <w:pPr>
        <w:ind w:left="-5" w:right="55"/>
      </w:pPr>
      <w:r>
        <w:t>Another most valuable theme which t</w:t>
      </w:r>
      <w:r>
        <w:t>he SCI laid was incorporation of African views of conflict resolution and peacebuilding. The community in Southwest Ethiopia in general and the specific community in Dawro (where the SCI implemented) has norms and values which was transferred from their an</w:t>
      </w:r>
      <w:r>
        <w:t xml:space="preserve">cestors. One of these values is solving conflict using their traditional institutions such as Idir, Mahiber, Debo, Ikub and Ootiya. These traditional institutions apply power in order to punish or reward the community members in the village. </w:t>
      </w:r>
    </w:p>
    <w:p w:rsidR="00000E54" w:rsidRDefault="00EE2113">
      <w:pPr>
        <w:ind w:left="-5" w:right="55"/>
      </w:pPr>
      <w:r>
        <w:t>They play key</w:t>
      </w:r>
      <w:r>
        <w:t xml:space="preserve"> roles in shaping the behaviors of young boys and girls. Therefore, the SCI intervention approaches mainly focused the two mentioned positive peace pillars and the African traditional ways of conflict resolution and peacebuilidng issues throughout the impl</w:t>
      </w:r>
      <w:r>
        <w:t xml:space="preserve">ementation of the project. </w:t>
      </w:r>
    </w:p>
    <w:p w:rsidR="00000E54" w:rsidRDefault="00EE2113">
      <w:pPr>
        <w:pStyle w:val="Heading1"/>
        <w:ind w:left="-5"/>
      </w:pPr>
      <w:bookmarkStart w:id="12" w:name="_Toc27065"/>
      <w:r>
        <w:t xml:space="preserve">3.1. Activities </w:t>
      </w:r>
      <w:bookmarkEnd w:id="12"/>
    </w:p>
    <w:p w:rsidR="00000E54" w:rsidRDefault="00EE2113">
      <w:pPr>
        <w:spacing w:after="115" w:line="259" w:lineRule="auto"/>
        <w:ind w:left="-5" w:right="55"/>
      </w:pPr>
      <w:r>
        <w:t xml:space="preserve">This SCI comprised of five major activities: </w:t>
      </w:r>
    </w:p>
    <w:p w:rsidR="00000E54" w:rsidRDefault="00EE2113">
      <w:pPr>
        <w:spacing w:after="112" w:line="259" w:lineRule="auto"/>
        <w:ind w:left="-5" w:right="55"/>
      </w:pPr>
      <w:r>
        <w:t xml:space="preserve">Activity one: Planning, identifying, analyzing and communicating with stakeholders </w:t>
      </w:r>
    </w:p>
    <w:p w:rsidR="00000E54" w:rsidRDefault="00EE2113">
      <w:pPr>
        <w:spacing w:after="115" w:line="259" w:lineRule="auto"/>
        <w:ind w:left="-5" w:right="55"/>
      </w:pPr>
      <w:r>
        <w:t xml:space="preserve">Activity Two: Developing training manuals </w:t>
      </w:r>
    </w:p>
    <w:p w:rsidR="00000E54" w:rsidRDefault="00EE2113">
      <w:pPr>
        <w:spacing w:line="259" w:lineRule="auto"/>
        <w:ind w:left="-5" w:right="55"/>
      </w:pPr>
      <w:r>
        <w:t xml:space="preserve">Activity Three: Conducting training </w:t>
      </w:r>
    </w:p>
    <w:p w:rsidR="00000E54" w:rsidRDefault="00EE2113">
      <w:pPr>
        <w:spacing w:after="112" w:line="259" w:lineRule="auto"/>
        <w:ind w:left="-5" w:right="55"/>
      </w:pPr>
      <w:r>
        <w:t>A</w:t>
      </w:r>
      <w:r>
        <w:t xml:space="preserve">ctivity Four: Monitoring and evaluating the processes </w:t>
      </w:r>
    </w:p>
    <w:p w:rsidR="00000E54" w:rsidRDefault="00EE2113">
      <w:pPr>
        <w:spacing w:after="115" w:line="259" w:lineRule="auto"/>
        <w:ind w:left="-5" w:right="55"/>
      </w:pPr>
      <w:r>
        <w:t xml:space="preserve">Activity Five: Follow-up, compiling report and designing sustainability plan </w:t>
      </w:r>
    </w:p>
    <w:p w:rsidR="00000E54" w:rsidRDefault="00EE2113">
      <w:pPr>
        <w:pStyle w:val="Heading2"/>
        <w:spacing w:after="9" w:line="356" w:lineRule="auto"/>
        <w:ind w:left="-5"/>
      </w:pPr>
      <w:r>
        <w:t>Activity one: Planning, identifying, analyzing and communicating with all stakeholders who have contributions on the proces</w:t>
      </w:r>
      <w:r>
        <w:t xml:space="preserve">s of implementing SCI </w:t>
      </w:r>
    </w:p>
    <w:p w:rsidR="00000E54" w:rsidRDefault="00EE2113">
      <w:pPr>
        <w:numPr>
          <w:ilvl w:val="0"/>
          <w:numId w:val="3"/>
        </w:numPr>
        <w:ind w:right="55" w:hanging="360"/>
      </w:pPr>
      <w:r>
        <w:t>Planned, identified, analyzed and communicated stakeholders  such as local community leaders, clan chiefs, religious masters, traditional religious leaders, local NGOs working in the site, local governments (District, Kebele, Village</w:t>
      </w:r>
      <w:r>
        <w:t xml:space="preserve">), school communities (teachers, students, administrative staffs and parents and a total of 7 institutions and 37 influential persons have been selected  and communicated </w:t>
      </w:r>
    </w:p>
    <w:p w:rsidR="00000E54" w:rsidRDefault="00EE2113">
      <w:pPr>
        <w:numPr>
          <w:ilvl w:val="0"/>
          <w:numId w:val="3"/>
        </w:numPr>
        <w:ind w:right="55" w:hanging="360"/>
      </w:pPr>
      <w:r>
        <w:t>The identification, analysis and communication with these stakeholders helped to get</w:t>
      </w:r>
      <w:r>
        <w:t xml:space="preserve"> the buy-in of the community and gain support from the local government officials. </w:t>
      </w:r>
    </w:p>
    <w:p w:rsidR="00000E54" w:rsidRDefault="00EE2113">
      <w:pPr>
        <w:spacing w:after="115" w:line="259" w:lineRule="auto"/>
        <w:ind w:left="0" w:firstLine="0"/>
        <w:jc w:val="left"/>
      </w:pPr>
      <w:r>
        <w:t xml:space="preserve"> </w:t>
      </w:r>
    </w:p>
    <w:p w:rsidR="00000E54" w:rsidRDefault="00EE2113">
      <w:pPr>
        <w:spacing w:after="103" w:line="259" w:lineRule="auto"/>
        <w:ind w:left="0" w:firstLine="0"/>
        <w:jc w:val="left"/>
      </w:pPr>
      <w:r>
        <w:rPr>
          <w:noProof/>
        </w:rPr>
        <w:drawing>
          <wp:anchor distT="0" distB="0" distL="114300" distR="114300" simplePos="0" relativeHeight="251673600" behindDoc="0" locked="0" layoutInCell="1" allowOverlap="0">
            <wp:simplePos x="0" y="0"/>
            <wp:positionH relativeFrom="page">
              <wp:posOffset>1068324</wp:posOffset>
            </wp:positionH>
            <wp:positionV relativeFrom="page">
              <wp:posOffset>9147048</wp:posOffset>
            </wp:positionV>
            <wp:extent cx="219456" cy="161544"/>
            <wp:effectExtent l="0" t="0" r="0" b="0"/>
            <wp:wrapTopAndBottom/>
            <wp:docPr id="26511" name="Picture 26511"/>
            <wp:cNvGraphicFramePr/>
            <a:graphic xmlns:a="http://schemas.openxmlformats.org/drawingml/2006/main">
              <a:graphicData uri="http://schemas.openxmlformats.org/drawingml/2006/picture">
                <pic:pic xmlns:pic="http://schemas.openxmlformats.org/drawingml/2006/picture">
                  <pic:nvPicPr>
                    <pic:cNvPr id="26511" name="Picture 26511"/>
                    <pic:cNvPicPr/>
                  </pic:nvPicPr>
                  <pic:blipFill>
                    <a:blip r:embed="rId24"/>
                    <a:stretch>
                      <a:fillRect/>
                    </a:stretch>
                  </pic:blipFill>
                  <pic:spPr>
                    <a:xfrm>
                      <a:off x="0" y="0"/>
                      <a:ext cx="219456" cy="161544"/>
                    </a:xfrm>
                    <a:prstGeom prst="rect">
                      <a:avLst/>
                    </a:prstGeom>
                  </pic:spPr>
                </pic:pic>
              </a:graphicData>
            </a:graphic>
          </wp:anchor>
        </w:drawing>
      </w:r>
      <w:r>
        <w:t xml:space="preserve"> </w:t>
      </w:r>
    </w:p>
    <w:p w:rsidR="00000E54" w:rsidRDefault="00EE2113">
      <w:pPr>
        <w:spacing w:after="62" w:line="259" w:lineRule="auto"/>
        <w:ind w:left="0" w:right="274" w:firstLine="0"/>
        <w:jc w:val="right"/>
      </w:pPr>
      <w:r>
        <w:rPr>
          <w:noProof/>
        </w:rPr>
        <w:drawing>
          <wp:inline distT="0" distB="0" distL="0" distR="0">
            <wp:extent cx="5768340" cy="2666873"/>
            <wp:effectExtent l="0" t="0" r="0" b="0"/>
            <wp:docPr id="1788"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25"/>
                    <a:stretch>
                      <a:fillRect/>
                    </a:stretch>
                  </pic:blipFill>
                  <pic:spPr>
                    <a:xfrm>
                      <a:off x="0" y="0"/>
                      <a:ext cx="5768340" cy="2666873"/>
                    </a:xfrm>
                    <a:prstGeom prst="rect">
                      <a:avLst/>
                    </a:prstGeom>
                  </pic:spPr>
                </pic:pic>
              </a:graphicData>
            </a:graphic>
          </wp:inline>
        </w:drawing>
      </w:r>
      <w:r>
        <w:t xml:space="preserve"> </w:t>
      </w:r>
    </w:p>
    <w:p w:rsidR="00000E54" w:rsidRDefault="00EE2113">
      <w:pPr>
        <w:spacing w:after="113" w:line="259" w:lineRule="auto"/>
        <w:ind w:left="0" w:firstLine="0"/>
        <w:jc w:val="left"/>
      </w:pPr>
      <w:r>
        <w:t xml:space="preserve"> </w:t>
      </w:r>
    </w:p>
    <w:p w:rsidR="00000E54" w:rsidRDefault="00EE2113">
      <w:pPr>
        <w:spacing w:after="115" w:line="259" w:lineRule="auto"/>
        <w:ind w:left="-5" w:right="55"/>
      </w:pPr>
      <w:r>
        <w:t xml:space="preserve">Picture 1: Source, photo by own, April 2022:  first meeting with local government officials </w:t>
      </w:r>
    </w:p>
    <w:p w:rsidR="00000E54" w:rsidRDefault="00EE2113">
      <w:pPr>
        <w:spacing w:after="112" w:line="259" w:lineRule="auto"/>
        <w:ind w:left="0" w:firstLine="0"/>
        <w:jc w:val="left"/>
      </w:pPr>
      <w:r>
        <w:t xml:space="preserve"> </w:t>
      </w:r>
    </w:p>
    <w:p w:rsidR="00000E54" w:rsidRDefault="00EE2113">
      <w:pPr>
        <w:spacing w:after="0" w:line="259" w:lineRule="auto"/>
        <w:ind w:left="0" w:firstLine="0"/>
        <w:jc w:val="left"/>
      </w:pPr>
      <w:r>
        <w:t xml:space="preserve"> </w:t>
      </w:r>
    </w:p>
    <w:p w:rsidR="00000E54" w:rsidRDefault="00EE2113">
      <w:pPr>
        <w:spacing w:after="60" w:line="259" w:lineRule="auto"/>
        <w:ind w:left="0" w:right="2" w:firstLine="0"/>
        <w:jc w:val="right"/>
      </w:pPr>
      <w:r>
        <w:rPr>
          <w:noProof/>
        </w:rPr>
        <w:drawing>
          <wp:inline distT="0" distB="0" distL="0" distR="0">
            <wp:extent cx="5942711" cy="2887345"/>
            <wp:effectExtent l="0" t="0" r="0" b="0"/>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a:blip r:embed="rId26"/>
                    <a:stretch>
                      <a:fillRect/>
                    </a:stretch>
                  </pic:blipFill>
                  <pic:spPr>
                    <a:xfrm flipV="1">
                      <a:off x="0" y="0"/>
                      <a:ext cx="5942711" cy="2887345"/>
                    </a:xfrm>
                    <a:prstGeom prst="rect">
                      <a:avLst/>
                    </a:prstGeom>
                  </pic:spPr>
                </pic:pic>
              </a:graphicData>
            </a:graphic>
          </wp:inline>
        </w:drawing>
      </w:r>
      <w:r>
        <w:t xml:space="preserve"> </w:t>
      </w:r>
    </w:p>
    <w:p w:rsidR="00000E54" w:rsidRDefault="00EE2113">
      <w:pPr>
        <w:spacing w:after="115" w:line="259" w:lineRule="auto"/>
        <w:ind w:left="720" w:firstLine="0"/>
        <w:jc w:val="left"/>
      </w:pPr>
      <w:r>
        <w:rPr>
          <w:b/>
        </w:rPr>
        <w:t xml:space="preserve"> </w:t>
      </w:r>
    </w:p>
    <w:p w:rsidR="00000E54" w:rsidRDefault="00EE2113">
      <w:pPr>
        <w:ind w:left="-5" w:right="55"/>
      </w:pPr>
      <w:r>
        <w:t xml:space="preserve">Picture 2: Source, photo by own, May 2022: </w:t>
      </w:r>
      <w:r>
        <w:t xml:space="preserve">Introduction session with school communities at Gozo Shasho Primary School (Dawro Zone, Southwest Ethiopia) </w:t>
      </w:r>
    </w:p>
    <w:p w:rsidR="00000E54" w:rsidRDefault="00EE2113">
      <w:pPr>
        <w:spacing w:after="103" w:line="259" w:lineRule="auto"/>
        <w:ind w:left="0" w:firstLine="0"/>
        <w:jc w:val="left"/>
      </w:pPr>
      <w:r>
        <w:rPr>
          <w:noProof/>
        </w:rPr>
        <w:drawing>
          <wp:anchor distT="0" distB="0" distL="114300" distR="114300" simplePos="0" relativeHeight="251674624" behindDoc="0" locked="0" layoutInCell="1" allowOverlap="0">
            <wp:simplePos x="0" y="0"/>
            <wp:positionH relativeFrom="page">
              <wp:posOffset>1068324</wp:posOffset>
            </wp:positionH>
            <wp:positionV relativeFrom="page">
              <wp:posOffset>9147048</wp:posOffset>
            </wp:positionV>
            <wp:extent cx="213360" cy="161544"/>
            <wp:effectExtent l="0" t="0" r="0" b="0"/>
            <wp:wrapTopAndBottom/>
            <wp:docPr id="26512" name="Picture 26512"/>
            <wp:cNvGraphicFramePr/>
            <a:graphic xmlns:a="http://schemas.openxmlformats.org/drawingml/2006/main">
              <a:graphicData uri="http://schemas.openxmlformats.org/drawingml/2006/picture">
                <pic:pic xmlns:pic="http://schemas.openxmlformats.org/drawingml/2006/picture">
                  <pic:nvPicPr>
                    <pic:cNvPr id="26512" name="Picture 26512"/>
                    <pic:cNvPicPr/>
                  </pic:nvPicPr>
                  <pic:blipFill>
                    <a:blip r:embed="rId27"/>
                    <a:stretch>
                      <a:fillRect/>
                    </a:stretch>
                  </pic:blipFill>
                  <pic:spPr>
                    <a:xfrm>
                      <a:off x="0" y="0"/>
                      <a:ext cx="213360" cy="161544"/>
                    </a:xfrm>
                    <a:prstGeom prst="rect">
                      <a:avLst/>
                    </a:prstGeom>
                  </pic:spPr>
                </pic:pic>
              </a:graphicData>
            </a:graphic>
          </wp:anchor>
        </w:drawing>
      </w:r>
      <w:r>
        <w:rPr>
          <w:b/>
        </w:rPr>
        <w:t xml:space="preserve"> </w:t>
      </w:r>
    </w:p>
    <w:p w:rsidR="00000E54" w:rsidRDefault="00EE2113">
      <w:pPr>
        <w:spacing w:after="63" w:line="259" w:lineRule="auto"/>
        <w:ind w:left="0" w:right="2" w:firstLine="0"/>
        <w:jc w:val="right"/>
      </w:pPr>
      <w:r>
        <w:rPr>
          <w:noProof/>
        </w:rPr>
        <w:drawing>
          <wp:inline distT="0" distB="0" distL="0" distR="0">
            <wp:extent cx="5939790" cy="2276348"/>
            <wp:effectExtent l="0" t="0" r="0" b="0"/>
            <wp:docPr id="1849" name="Picture 1849"/>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a:blip r:embed="rId28"/>
                    <a:stretch>
                      <a:fillRect/>
                    </a:stretch>
                  </pic:blipFill>
                  <pic:spPr>
                    <a:xfrm>
                      <a:off x="0" y="0"/>
                      <a:ext cx="5939790" cy="2276348"/>
                    </a:xfrm>
                    <a:prstGeom prst="rect">
                      <a:avLst/>
                    </a:prstGeom>
                  </pic:spPr>
                </pic:pic>
              </a:graphicData>
            </a:graphic>
          </wp:inline>
        </w:drawing>
      </w:r>
      <w:r>
        <w:rPr>
          <w:b/>
        </w:rPr>
        <w:t xml:space="preserve"> </w:t>
      </w:r>
    </w:p>
    <w:p w:rsidR="00000E54" w:rsidRDefault="00EE2113">
      <w:pPr>
        <w:spacing w:after="112" w:line="259" w:lineRule="auto"/>
        <w:ind w:left="-5" w:right="55"/>
      </w:pPr>
      <w:r>
        <w:t xml:space="preserve">Picture 3: Source, photo by own, May 2022: Consultation meeting with community leaders </w:t>
      </w:r>
    </w:p>
    <w:p w:rsidR="00000E54" w:rsidRDefault="00EE2113">
      <w:pPr>
        <w:pStyle w:val="Heading2"/>
        <w:ind w:left="-5"/>
      </w:pPr>
      <w:r>
        <w:t xml:space="preserve">Activity Two: Development of training manual </w:t>
      </w:r>
    </w:p>
    <w:p w:rsidR="00000E54" w:rsidRDefault="00EE2113">
      <w:pPr>
        <w:ind w:left="-5" w:right="55"/>
      </w:pPr>
      <w:r>
        <w:t>The tra</w:t>
      </w:r>
      <w:r>
        <w:t xml:space="preserve">ining manual aimed to transfer skills and knowledge on basics of peace education was developed. The training manual accounts 25 pages which comprised four parts: general overview of the training manual, concept of conflict, concept of peace and approaches </w:t>
      </w:r>
      <w:r>
        <w:t>in mitigating conflict through peace education. The training manual was first developed by the SCI initiator and then edited by professional person in order to ensure that the material is relevant for the expected trainees mainly at the local areas. The tr</w:t>
      </w:r>
      <w:r>
        <w:t xml:space="preserve">aining material was also translated into the local Amharic and Afan Oromo languages by volunteers. </w:t>
      </w:r>
    </w:p>
    <w:p w:rsidR="00000E54" w:rsidRDefault="00EE2113">
      <w:pPr>
        <w:ind w:left="-5" w:right="55"/>
      </w:pPr>
      <w:r>
        <w:t>After translation, the material was printed for training of trainers (ToTs) who are expected to provide step-down training for other community members at gr</w:t>
      </w:r>
      <w:r>
        <w:t xml:space="preserve">assroots community level (coverage page of the training manual is attached in the Annex). </w:t>
      </w:r>
    </w:p>
    <w:p w:rsidR="00000E54" w:rsidRDefault="00EE2113">
      <w:pPr>
        <w:pStyle w:val="Heading2"/>
        <w:ind w:left="-5"/>
      </w:pPr>
      <w:r>
        <w:t xml:space="preserve">Activity Three: Conducting training </w:t>
      </w:r>
    </w:p>
    <w:p w:rsidR="00000E54" w:rsidRDefault="00EE2113">
      <w:pPr>
        <w:spacing w:after="136" w:line="259" w:lineRule="auto"/>
        <w:ind w:left="-5" w:right="55"/>
      </w:pPr>
      <w:r>
        <w:t xml:space="preserve">Implementing training session has passed the following specific steps: </w:t>
      </w:r>
    </w:p>
    <w:p w:rsidR="00000E54" w:rsidRDefault="00EE2113">
      <w:pPr>
        <w:numPr>
          <w:ilvl w:val="0"/>
          <w:numId w:val="4"/>
        </w:numPr>
        <w:spacing w:after="93" w:line="259" w:lineRule="auto"/>
        <w:ind w:right="55" w:hanging="360"/>
      </w:pPr>
      <w:r>
        <w:t xml:space="preserve">Preparing training manual (printing, sharing with trainers) </w:t>
      </w:r>
    </w:p>
    <w:p w:rsidR="00000E54" w:rsidRDefault="00EE2113">
      <w:pPr>
        <w:numPr>
          <w:ilvl w:val="0"/>
          <w:numId w:val="4"/>
        </w:numPr>
        <w:spacing w:after="93" w:line="259" w:lineRule="auto"/>
        <w:ind w:right="55" w:hanging="360"/>
      </w:pPr>
      <w:r>
        <w:t xml:space="preserve">Identifying venues, facilitating logistics </w:t>
      </w:r>
    </w:p>
    <w:p w:rsidR="00000E54" w:rsidRDefault="00EE2113">
      <w:pPr>
        <w:numPr>
          <w:ilvl w:val="0"/>
          <w:numId w:val="4"/>
        </w:numPr>
        <w:spacing w:after="90" w:line="259" w:lineRule="auto"/>
        <w:ind w:right="55" w:hanging="360"/>
      </w:pPr>
      <w:r>
        <w:t xml:space="preserve">Ensuring security issues with local governments </w:t>
      </w:r>
    </w:p>
    <w:p w:rsidR="00000E54" w:rsidRDefault="00EE2113">
      <w:pPr>
        <w:numPr>
          <w:ilvl w:val="0"/>
          <w:numId w:val="4"/>
        </w:numPr>
        <w:spacing w:after="69" w:line="259" w:lineRule="auto"/>
        <w:ind w:right="55" w:hanging="360"/>
      </w:pPr>
      <w:r>
        <w:t xml:space="preserve">Identifying   and inviting participants </w:t>
      </w:r>
    </w:p>
    <w:p w:rsidR="00000E54" w:rsidRDefault="00EE2113">
      <w:pPr>
        <w:ind w:left="-5" w:right="55"/>
      </w:pPr>
      <w:r>
        <w:rPr>
          <w:noProof/>
        </w:rPr>
        <w:drawing>
          <wp:anchor distT="0" distB="0" distL="114300" distR="114300" simplePos="0" relativeHeight="251675648" behindDoc="0" locked="0" layoutInCell="1" allowOverlap="0">
            <wp:simplePos x="0" y="0"/>
            <wp:positionH relativeFrom="page">
              <wp:posOffset>1068324</wp:posOffset>
            </wp:positionH>
            <wp:positionV relativeFrom="page">
              <wp:posOffset>9147048</wp:posOffset>
            </wp:positionV>
            <wp:extent cx="219456" cy="161544"/>
            <wp:effectExtent l="0" t="0" r="0" b="0"/>
            <wp:wrapTopAndBottom/>
            <wp:docPr id="26513" name="Picture 26513"/>
            <wp:cNvGraphicFramePr/>
            <a:graphic xmlns:a="http://schemas.openxmlformats.org/drawingml/2006/main">
              <a:graphicData uri="http://schemas.openxmlformats.org/drawingml/2006/picture">
                <pic:pic xmlns:pic="http://schemas.openxmlformats.org/drawingml/2006/picture">
                  <pic:nvPicPr>
                    <pic:cNvPr id="26513" name="Picture 26513"/>
                    <pic:cNvPicPr/>
                  </pic:nvPicPr>
                  <pic:blipFill>
                    <a:blip r:embed="rId29"/>
                    <a:stretch>
                      <a:fillRect/>
                    </a:stretch>
                  </pic:blipFill>
                  <pic:spPr>
                    <a:xfrm>
                      <a:off x="0" y="0"/>
                      <a:ext cx="219456" cy="161544"/>
                    </a:xfrm>
                    <a:prstGeom prst="rect">
                      <a:avLst/>
                    </a:prstGeom>
                  </pic:spPr>
                </pic:pic>
              </a:graphicData>
            </a:graphic>
          </wp:anchor>
        </w:drawing>
      </w:r>
      <w:r>
        <w:t xml:space="preserve">After completion preparations, </w:t>
      </w:r>
      <w:r>
        <w:t xml:space="preserve">actual training program was held at two stages. First, training of trainers (ToT) has been held for two consecutive days for fifteen participants drawn from local community members, teachers and youths. </w:t>
      </w:r>
    </w:p>
    <w:p w:rsidR="00000E54" w:rsidRDefault="00EE2113">
      <w:pPr>
        <w:spacing w:after="60" w:line="259" w:lineRule="auto"/>
        <w:ind w:left="0" w:right="2" w:firstLine="0"/>
        <w:jc w:val="right"/>
      </w:pPr>
      <w:r>
        <w:rPr>
          <w:noProof/>
        </w:rPr>
        <w:drawing>
          <wp:inline distT="0" distB="0" distL="0" distR="0">
            <wp:extent cx="5939790" cy="2000123"/>
            <wp:effectExtent l="0" t="0" r="0" b="0"/>
            <wp:docPr id="1932" name="Picture 1932"/>
            <wp:cNvGraphicFramePr/>
            <a:graphic xmlns:a="http://schemas.openxmlformats.org/drawingml/2006/main">
              <a:graphicData uri="http://schemas.openxmlformats.org/drawingml/2006/picture">
                <pic:pic xmlns:pic="http://schemas.openxmlformats.org/drawingml/2006/picture">
                  <pic:nvPicPr>
                    <pic:cNvPr id="1932" name="Picture 1932"/>
                    <pic:cNvPicPr/>
                  </pic:nvPicPr>
                  <pic:blipFill>
                    <a:blip r:embed="rId30"/>
                    <a:stretch>
                      <a:fillRect/>
                    </a:stretch>
                  </pic:blipFill>
                  <pic:spPr>
                    <a:xfrm>
                      <a:off x="0" y="0"/>
                      <a:ext cx="5939790" cy="2000123"/>
                    </a:xfrm>
                    <a:prstGeom prst="rect">
                      <a:avLst/>
                    </a:prstGeom>
                  </pic:spPr>
                </pic:pic>
              </a:graphicData>
            </a:graphic>
          </wp:inline>
        </w:drawing>
      </w:r>
      <w:r>
        <w:t xml:space="preserve"> </w:t>
      </w:r>
    </w:p>
    <w:p w:rsidR="00000E54" w:rsidRDefault="00EE2113">
      <w:pPr>
        <w:ind w:left="-5" w:right="55"/>
      </w:pPr>
      <w:r>
        <w:t>Picture 4: Source, photo by own, June 2022: ToT t</w:t>
      </w:r>
      <w:r>
        <w:t xml:space="preserve">raining on progress at DawroZone, Tarcha local town </w:t>
      </w:r>
    </w:p>
    <w:p w:rsidR="00000E54" w:rsidRDefault="00EE2113">
      <w:pPr>
        <w:spacing w:after="0" w:line="259" w:lineRule="auto"/>
        <w:ind w:left="0" w:firstLine="0"/>
        <w:jc w:val="left"/>
      </w:pPr>
      <w:r>
        <w:t xml:space="preserve"> </w:t>
      </w:r>
    </w:p>
    <w:p w:rsidR="00000E54" w:rsidRDefault="00EE2113">
      <w:pPr>
        <w:spacing w:after="60" w:line="259" w:lineRule="auto"/>
        <w:ind w:left="0" w:right="934" w:firstLine="0"/>
        <w:jc w:val="right"/>
      </w:pPr>
      <w:r>
        <w:rPr>
          <w:noProof/>
        </w:rPr>
        <w:drawing>
          <wp:inline distT="0" distB="0" distL="0" distR="0">
            <wp:extent cx="5349240" cy="2419223"/>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31"/>
                    <a:stretch>
                      <a:fillRect/>
                    </a:stretch>
                  </pic:blipFill>
                  <pic:spPr>
                    <a:xfrm>
                      <a:off x="0" y="0"/>
                      <a:ext cx="5349240" cy="2419223"/>
                    </a:xfrm>
                    <a:prstGeom prst="rect">
                      <a:avLst/>
                    </a:prstGeom>
                  </pic:spPr>
                </pic:pic>
              </a:graphicData>
            </a:graphic>
          </wp:inline>
        </w:drawing>
      </w:r>
      <w:r>
        <w:t xml:space="preserve"> </w:t>
      </w:r>
    </w:p>
    <w:p w:rsidR="00000E54" w:rsidRDefault="00EE2113">
      <w:pPr>
        <w:ind w:left="-5" w:right="55"/>
      </w:pPr>
      <w:r>
        <w:t xml:space="preserve">Picture 5: Source, photo by own, June 2022: ToT training on progress at Dawro Zone Tarcha Town </w:t>
      </w:r>
    </w:p>
    <w:p w:rsidR="00000E54" w:rsidRDefault="00EE2113">
      <w:pPr>
        <w:numPr>
          <w:ilvl w:val="0"/>
          <w:numId w:val="4"/>
        </w:numPr>
        <w:ind w:right="55" w:hanging="360"/>
      </w:pPr>
      <w:r>
        <w:t>Step-down training sessions were held at villages and schools by those who attended ToT program and su</w:t>
      </w:r>
      <w:r>
        <w:t xml:space="preserve">pervised by SCI initiator  </w:t>
      </w:r>
    </w:p>
    <w:p w:rsidR="00000E54" w:rsidRDefault="00EE2113">
      <w:pPr>
        <w:numPr>
          <w:ilvl w:val="0"/>
          <w:numId w:val="4"/>
        </w:numPr>
        <w:ind w:right="55" w:hanging="360"/>
      </w:pPr>
      <w:r>
        <w:t xml:space="preserve">A total of 205 participants, male 140 and female 65 have attended peace education training for two days at 4 venues </w:t>
      </w:r>
    </w:p>
    <w:p w:rsidR="00000E54" w:rsidRDefault="00EE2113">
      <w:pPr>
        <w:numPr>
          <w:ilvl w:val="0"/>
          <w:numId w:val="4"/>
        </w:numPr>
        <w:ind w:right="55" w:hanging="360"/>
      </w:pPr>
      <w:r>
        <w:t xml:space="preserve">The training session took a total of 16 hours in order to cover the whole portions of the manual </w:t>
      </w:r>
    </w:p>
    <w:p w:rsidR="00000E54" w:rsidRDefault="00EE2113">
      <w:pPr>
        <w:numPr>
          <w:ilvl w:val="0"/>
          <w:numId w:val="4"/>
        </w:numPr>
        <w:ind w:right="55" w:hanging="360"/>
      </w:pPr>
      <w:r>
        <w:rPr>
          <w:noProof/>
        </w:rPr>
        <w:drawing>
          <wp:anchor distT="0" distB="0" distL="114300" distR="114300" simplePos="0" relativeHeight="251676672" behindDoc="0" locked="0" layoutInCell="1" allowOverlap="0">
            <wp:simplePos x="0" y="0"/>
            <wp:positionH relativeFrom="page">
              <wp:posOffset>1068324</wp:posOffset>
            </wp:positionH>
            <wp:positionV relativeFrom="page">
              <wp:posOffset>9147048</wp:posOffset>
            </wp:positionV>
            <wp:extent cx="219456" cy="161544"/>
            <wp:effectExtent l="0" t="0" r="0" b="0"/>
            <wp:wrapTopAndBottom/>
            <wp:docPr id="26514" name="Picture 26514"/>
            <wp:cNvGraphicFramePr/>
            <a:graphic xmlns:a="http://schemas.openxmlformats.org/drawingml/2006/main">
              <a:graphicData uri="http://schemas.openxmlformats.org/drawingml/2006/picture">
                <pic:pic xmlns:pic="http://schemas.openxmlformats.org/drawingml/2006/picture">
                  <pic:nvPicPr>
                    <pic:cNvPr id="26514" name="Picture 26514"/>
                    <pic:cNvPicPr/>
                  </pic:nvPicPr>
                  <pic:blipFill>
                    <a:blip r:embed="rId32"/>
                    <a:stretch>
                      <a:fillRect/>
                    </a:stretch>
                  </pic:blipFill>
                  <pic:spPr>
                    <a:xfrm>
                      <a:off x="0" y="0"/>
                      <a:ext cx="219456" cy="161544"/>
                    </a:xfrm>
                    <a:prstGeom prst="rect">
                      <a:avLst/>
                    </a:prstGeom>
                  </pic:spPr>
                </pic:pic>
              </a:graphicData>
            </a:graphic>
          </wp:anchor>
        </w:drawing>
      </w:r>
      <w:r>
        <w:t>The methodol</w:t>
      </w:r>
      <w:r>
        <w:t xml:space="preserve">ogy of the training used presentations, practical exercises, group work, open debate and questions, use of drawings and illustrations, videos, role plays and  energizers </w:t>
      </w:r>
    </w:p>
    <w:p w:rsidR="00000E54" w:rsidRDefault="00EE2113">
      <w:pPr>
        <w:numPr>
          <w:ilvl w:val="0"/>
          <w:numId w:val="4"/>
        </w:numPr>
        <w:ind w:right="55" w:hanging="360"/>
      </w:pPr>
      <w:r>
        <w:t>Before and after the training session, pre and post training evaluation questions hav</w:t>
      </w:r>
      <w:r>
        <w:t xml:space="preserve">e been completed by those who can able to fill out the questionnaires. </w:t>
      </w:r>
    </w:p>
    <w:p w:rsidR="00000E54" w:rsidRDefault="00EE2113">
      <w:pPr>
        <w:spacing w:after="0" w:line="259" w:lineRule="auto"/>
        <w:ind w:left="0" w:right="2" w:firstLine="0"/>
        <w:jc w:val="right"/>
      </w:pPr>
      <w:r>
        <w:rPr>
          <w:noProof/>
        </w:rPr>
        <w:drawing>
          <wp:inline distT="0" distB="0" distL="0" distR="0">
            <wp:extent cx="5939790" cy="2028698"/>
            <wp:effectExtent l="0" t="0" r="0" b="0"/>
            <wp:docPr id="1998" name="Picture 1998"/>
            <wp:cNvGraphicFramePr/>
            <a:graphic xmlns:a="http://schemas.openxmlformats.org/drawingml/2006/main">
              <a:graphicData uri="http://schemas.openxmlformats.org/drawingml/2006/picture">
                <pic:pic xmlns:pic="http://schemas.openxmlformats.org/drawingml/2006/picture">
                  <pic:nvPicPr>
                    <pic:cNvPr id="1998" name="Picture 1998"/>
                    <pic:cNvPicPr/>
                  </pic:nvPicPr>
                  <pic:blipFill>
                    <a:blip r:embed="rId33"/>
                    <a:stretch>
                      <a:fillRect/>
                    </a:stretch>
                  </pic:blipFill>
                  <pic:spPr>
                    <a:xfrm>
                      <a:off x="0" y="0"/>
                      <a:ext cx="5939790" cy="2028698"/>
                    </a:xfrm>
                    <a:prstGeom prst="rect">
                      <a:avLst/>
                    </a:prstGeom>
                  </pic:spPr>
                </pic:pic>
              </a:graphicData>
            </a:graphic>
          </wp:inline>
        </w:drawing>
      </w:r>
      <w:r>
        <w:t xml:space="preserve"> </w:t>
      </w:r>
    </w:p>
    <w:p w:rsidR="00000E54" w:rsidRDefault="00EE2113">
      <w:pPr>
        <w:spacing w:after="104" w:line="259" w:lineRule="auto"/>
        <w:ind w:left="-5" w:right="55"/>
      </w:pPr>
      <w:r>
        <w:t xml:space="preserve">Picture, 6: Source, photo by own, July 2022: Step-down training at school compound </w:t>
      </w:r>
    </w:p>
    <w:p w:rsidR="00000E54" w:rsidRDefault="00EE2113">
      <w:pPr>
        <w:spacing w:after="62" w:line="259" w:lineRule="auto"/>
        <w:ind w:left="0" w:right="2" w:firstLine="0"/>
        <w:jc w:val="right"/>
      </w:pPr>
      <w:r>
        <w:rPr>
          <w:noProof/>
        </w:rPr>
        <w:drawing>
          <wp:inline distT="0" distB="0" distL="0" distR="0">
            <wp:extent cx="5939790" cy="2085848"/>
            <wp:effectExtent l="0" t="0" r="0" b="0"/>
            <wp:docPr id="2033" name="Picture 2033"/>
            <wp:cNvGraphicFramePr/>
            <a:graphic xmlns:a="http://schemas.openxmlformats.org/drawingml/2006/main">
              <a:graphicData uri="http://schemas.openxmlformats.org/drawingml/2006/picture">
                <pic:pic xmlns:pic="http://schemas.openxmlformats.org/drawingml/2006/picture">
                  <pic:nvPicPr>
                    <pic:cNvPr id="2033" name="Picture 2033"/>
                    <pic:cNvPicPr/>
                  </pic:nvPicPr>
                  <pic:blipFill>
                    <a:blip r:embed="rId34"/>
                    <a:stretch>
                      <a:fillRect/>
                    </a:stretch>
                  </pic:blipFill>
                  <pic:spPr>
                    <a:xfrm flipV="1">
                      <a:off x="0" y="0"/>
                      <a:ext cx="5939790" cy="2085848"/>
                    </a:xfrm>
                    <a:prstGeom prst="rect">
                      <a:avLst/>
                    </a:prstGeom>
                  </pic:spPr>
                </pic:pic>
              </a:graphicData>
            </a:graphic>
          </wp:inline>
        </w:drawing>
      </w:r>
      <w:r>
        <w:t xml:space="preserve"> </w:t>
      </w:r>
    </w:p>
    <w:p w:rsidR="00000E54" w:rsidRDefault="00EE2113">
      <w:pPr>
        <w:spacing w:after="112" w:line="259" w:lineRule="auto"/>
        <w:ind w:left="-5" w:right="55"/>
      </w:pPr>
      <w:r>
        <w:rPr>
          <w:noProof/>
        </w:rPr>
        <w:drawing>
          <wp:anchor distT="0" distB="0" distL="114300" distR="114300" simplePos="0" relativeHeight="251677696" behindDoc="0" locked="0" layoutInCell="1" allowOverlap="0">
            <wp:simplePos x="0" y="0"/>
            <wp:positionH relativeFrom="page">
              <wp:posOffset>1068324</wp:posOffset>
            </wp:positionH>
            <wp:positionV relativeFrom="page">
              <wp:posOffset>9147048</wp:posOffset>
            </wp:positionV>
            <wp:extent cx="222504" cy="137160"/>
            <wp:effectExtent l="0" t="0" r="0" b="0"/>
            <wp:wrapTopAndBottom/>
            <wp:docPr id="26515" name="Picture 26515"/>
            <wp:cNvGraphicFramePr/>
            <a:graphic xmlns:a="http://schemas.openxmlformats.org/drawingml/2006/main">
              <a:graphicData uri="http://schemas.openxmlformats.org/drawingml/2006/picture">
                <pic:pic xmlns:pic="http://schemas.openxmlformats.org/drawingml/2006/picture">
                  <pic:nvPicPr>
                    <pic:cNvPr id="26515" name="Picture 26515"/>
                    <pic:cNvPicPr/>
                  </pic:nvPicPr>
                  <pic:blipFill>
                    <a:blip r:embed="rId35"/>
                    <a:stretch>
                      <a:fillRect/>
                    </a:stretch>
                  </pic:blipFill>
                  <pic:spPr>
                    <a:xfrm>
                      <a:off x="0" y="0"/>
                      <a:ext cx="222504" cy="137160"/>
                    </a:xfrm>
                    <a:prstGeom prst="rect">
                      <a:avLst/>
                    </a:prstGeom>
                  </pic:spPr>
                </pic:pic>
              </a:graphicData>
            </a:graphic>
          </wp:anchor>
        </w:drawing>
      </w:r>
      <w:r>
        <w:t xml:space="preserve">Photo by own, July 2022: Group discussion after presentation at School compound </w:t>
      </w:r>
    </w:p>
    <w:p w:rsidR="00000E54" w:rsidRDefault="00EE2113">
      <w:pPr>
        <w:spacing w:after="104" w:line="259" w:lineRule="auto"/>
        <w:ind w:left="0" w:firstLine="0"/>
        <w:jc w:val="left"/>
      </w:pPr>
      <w:r>
        <w:t xml:space="preserve"> </w:t>
      </w:r>
    </w:p>
    <w:p w:rsidR="00000E54" w:rsidRDefault="00EE2113">
      <w:pPr>
        <w:spacing w:after="60" w:line="259" w:lineRule="auto"/>
        <w:ind w:left="0" w:right="2" w:firstLine="0"/>
        <w:jc w:val="right"/>
      </w:pPr>
      <w:r>
        <w:rPr>
          <w:noProof/>
        </w:rPr>
        <w:drawing>
          <wp:inline distT="0" distB="0" distL="0" distR="0">
            <wp:extent cx="5939790" cy="1590548"/>
            <wp:effectExtent l="0" t="0" r="0" b="0"/>
            <wp:docPr id="2035" name="Picture 2035"/>
            <wp:cNvGraphicFramePr/>
            <a:graphic xmlns:a="http://schemas.openxmlformats.org/drawingml/2006/main">
              <a:graphicData uri="http://schemas.openxmlformats.org/drawingml/2006/picture">
                <pic:pic xmlns:pic="http://schemas.openxmlformats.org/drawingml/2006/picture">
                  <pic:nvPicPr>
                    <pic:cNvPr id="2035" name="Picture 2035"/>
                    <pic:cNvPicPr/>
                  </pic:nvPicPr>
                  <pic:blipFill>
                    <a:blip r:embed="rId36"/>
                    <a:stretch>
                      <a:fillRect/>
                    </a:stretch>
                  </pic:blipFill>
                  <pic:spPr>
                    <a:xfrm>
                      <a:off x="0" y="0"/>
                      <a:ext cx="5939790" cy="1590548"/>
                    </a:xfrm>
                    <a:prstGeom prst="rect">
                      <a:avLst/>
                    </a:prstGeom>
                  </pic:spPr>
                </pic:pic>
              </a:graphicData>
            </a:graphic>
          </wp:inline>
        </w:drawing>
      </w:r>
      <w:r>
        <w:t xml:space="preserve"> </w:t>
      </w:r>
    </w:p>
    <w:p w:rsidR="00000E54" w:rsidRDefault="00EE2113">
      <w:pPr>
        <w:ind w:left="-5" w:right="55"/>
      </w:pPr>
      <w:r>
        <w:t xml:space="preserve">Picture 7: Source, photo by own, July 2022: Training session at one of the local village at the hall of local Church </w:t>
      </w:r>
    </w:p>
    <w:p w:rsidR="00000E54" w:rsidRDefault="00EE2113">
      <w:pPr>
        <w:spacing w:after="0" w:line="259" w:lineRule="auto"/>
        <w:ind w:left="0" w:firstLine="0"/>
        <w:jc w:val="left"/>
      </w:pPr>
      <w:r>
        <w:t xml:space="preserve"> </w:t>
      </w:r>
    </w:p>
    <w:p w:rsidR="00000E54" w:rsidRDefault="00EE2113">
      <w:pPr>
        <w:spacing w:after="60" w:line="259" w:lineRule="auto"/>
        <w:ind w:left="0" w:right="2" w:firstLine="0"/>
        <w:jc w:val="right"/>
      </w:pPr>
      <w:r>
        <w:rPr>
          <w:noProof/>
        </w:rPr>
        <w:drawing>
          <wp:inline distT="0" distB="0" distL="0" distR="0">
            <wp:extent cx="5942711" cy="2887345"/>
            <wp:effectExtent l="0" t="0" r="0" b="0"/>
            <wp:docPr id="2089" name="Picture 2089"/>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37"/>
                    <a:stretch>
                      <a:fillRect/>
                    </a:stretch>
                  </pic:blipFill>
                  <pic:spPr>
                    <a:xfrm flipV="1">
                      <a:off x="0" y="0"/>
                      <a:ext cx="5942711" cy="2887345"/>
                    </a:xfrm>
                    <a:prstGeom prst="rect">
                      <a:avLst/>
                    </a:prstGeom>
                  </pic:spPr>
                </pic:pic>
              </a:graphicData>
            </a:graphic>
          </wp:inline>
        </w:drawing>
      </w:r>
      <w:r>
        <w:t xml:space="preserve"> </w:t>
      </w:r>
    </w:p>
    <w:p w:rsidR="00000E54" w:rsidRDefault="00EE2113">
      <w:pPr>
        <w:ind w:left="-5" w:right="55"/>
      </w:pPr>
      <w:r>
        <w:t xml:space="preserve">Picture 8: Source, photo by own, July 2022: Group discussion after presentation inside local church hall </w:t>
      </w:r>
    </w:p>
    <w:p w:rsidR="00000E54" w:rsidRDefault="00EE2113">
      <w:pPr>
        <w:pStyle w:val="Heading2"/>
        <w:ind w:left="-5"/>
      </w:pPr>
      <w:r>
        <w:t>Activity Four: Monitoring a</w:t>
      </w:r>
      <w:r>
        <w:t xml:space="preserve">nd evaluating the processes </w:t>
      </w:r>
    </w:p>
    <w:p w:rsidR="00000E54" w:rsidRDefault="00EE2113">
      <w:pPr>
        <w:spacing w:after="136" w:line="259" w:lineRule="auto"/>
        <w:ind w:left="-5" w:right="55"/>
      </w:pPr>
      <w:r>
        <w:t xml:space="preserve">This activity has several routines performed both during and after the training sessions: </w:t>
      </w:r>
    </w:p>
    <w:p w:rsidR="00000E54" w:rsidRDefault="00EE2113">
      <w:pPr>
        <w:numPr>
          <w:ilvl w:val="0"/>
          <w:numId w:val="5"/>
        </w:numPr>
        <w:ind w:right="55" w:hanging="360"/>
      </w:pPr>
      <w:r>
        <w:t xml:space="preserve">Supervisory team of five members from different groups of the communities have established to monitor the daily activities </w:t>
      </w:r>
    </w:p>
    <w:p w:rsidR="00000E54" w:rsidRDefault="00EE2113">
      <w:pPr>
        <w:numPr>
          <w:ilvl w:val="0"/>
          <w:numId w:val="5"/>
        </w:numPr>
        <w:ind w:right="55" w:hanging="360"/>
      </w:pPr>
      <w:r>
        <w:t>The team sup</w:t>
      </w:r>
      <w:r>
        <w:t xml:space="preserve">ervised, followed and evaluated all the processes during and after the session and complied a report for the SCI initiator, </w:t>
      </w:r>
    </w:p>
    <w:p w:rsidR="00000E54" w:rsidRDefault="00EE2113">
      <w:pPr>
        <w:numPr>
          <w:ilvl w:val="0"/>
          <w:numId w:val="5"/>
        </w:numPr>
        <w:ind w:right="55" w:hanging="360"/>
      </w:pPr>
      <w:r>
        <w:rPr>
          <w:noProof/>
        </w:rPr>
        <w:drawing>
          <wp:anchor distT="0" distB="0" distL="114300" distR="114300" simplePos="0" relativeHeight="251678720" behindDoc="0" locked="0" layoutInCell="1" allowOverlap="0">
            <wp:simplePos x="0" y="0"/>
            <wp:positionH relativeFrom="page">
              <wp:posOffset>1068324</wp:posOffset>
            </wp:positionH>
            <wp:positionV relativeFrom="page">
              <wp:posOffset>9147048</wp:posOffset>
            </wp:positionV>
            <wp:extent cx="216408" cy="134112"/>
            <wp:effectExtent l="0" t="0" r="0" b="0"/>
            <wp:wrapTopAndBottom/>
            <wp:docPr id="26516" name="Picture 26516"/>
            <wp:cNvGraphicFramePr/>
            <a:graphic xmlns:a="http://schemas.openxmlformats.org/drawingml/2006/main">
              <a:graphicData uri="http://schemas.openxmlformats.org/drawingml/2006/picture">
                <pic:pic xmlns:pic="http://schemas.openxmlformats.org/drawingml/2006/picture">
                  <pic:nvPicPr>
                    <pic:cNvPr id="26516" name="Picture 26516"/>
                    <pic:cNvPicPr/>
                  </pic:nvPicPr>
                  <pic:blipFill>
                    <a:blip r:embed="rId38"/>
                    <a:stretch>
                      <a:fillRect/>
                    </a:stretch>
                  </pic:blipFill>
                  <pic:spPr>
                    <a:xfrm>
                      <a:off x="0" y="0"/>
                      <a:ext cx="216408" cy="134112"/>
                    </a:xfrm>
                    <a:prstGeom prst="rect">
                      <a:avLst/>
                    </a:prstGeom>
                  </pic:spPr>
                </pic:pic>
              </a:graphicData>
            </a:graphic>
          </wp:anchor>
        </w:drawing>
      </w:r>
      <w:r>
        <w:t>Review meeting has been done with the local government, community leaders and school directors to ensure that the project undergon</w:t>
      </w:r>
      <w:r>
        <w:t xml:space="preserve">e as per the plan or not </w:t>
      </w:r>
    </w:p>
    <w:p w:rsidR="00000E54" w:rsidRDefault="00EE2113">
      <w:pPr>
        <w:numPr>
          <w:ilvl w:val="0"/>
          <w:numId w:val="5"/>
        </w:numPr>
        <w:spacing w:after="57" w:line="259" w:lineRule="auto"/>
        <w:ind w:right="55" w:hanging="360"/>
      </w:pPr>
      <w:r>
        <w:t xml:space="preserve">Final report has collected  from each training session and complied as a SCI report </w:t>
      </w:r>
    </w:p>
    <w:p w:rsidR="00000E54" w:rsidRDefault="00EE2113">
      <w:pPr>
        <w:spacing w:after="0" w:line="259" w:lineRule="auto"/>
        <w:ind w:left="0" w:right="2" w:firstLine="0"/>
        <w:jc w:val="right"/>
      </w:pPr>
      <w:r>
        <w:rPr>
          <w:noProof/>
        </w:rPr>
        <w:drawing>
          <wp:inline distT="0" distB="0" distL="0" distR="0">
            <wp:extent cx="5939790" cy="1761998"/>
            <wp:effectExtent l="0" t="0" r="0" b="0"/>
            <wp:docPr id="2091" name="Picture 2091"/>
            <wp:cNvGraphicFramePr/>
            <a:graphic xmlns:a="http://schemas.openxmlformats.org/drawingml/2006/main">
              <a:graphicData uri="http://schemas.openxmlformats.org/drawingml/2006/picture">
                <pic:pic xmlns:pic="http://schemas.openxmlformats.org/drawingml/2006/picture">
                  <pic:nvPicPr>
                    <pic:cNvPr id="2091" name="Picture 2091"/>
                    <pic:cNvPicPr/>
                  </pic:nvPicPr>
                  <pic:blipFill>
                    <a:blip r:embed="rId39"/>
                    <a:stretch>
                      <a:fillRect/>
                    </a:stretch>
                  </pic:blipFill>
                  <pic:spPr>
                    <a:xfrm>
                      <a:off x="0" y="0"/>
                      <a:ext cx="5939790" cy="1761998"/>
                    </a:xfrm>
                    <a:prstGeom prst="rect">
                      <a:avLst/>
                    </a:prstGeom>
                  </pic:spPr>
                </pic:pic>
              </a:graphicData>
            </a:graphic>
          </wp:inline>
        </w:drawing>
      </w:r>
      <w:r>
        <w:rPr>
          <w:b/>
        </w:rPr>
        <w:t xml:space="preserve"> </w:t>
      </w:r>
    </w:p>
    <w:p w:rsidR="00000E54" w:rsidRDefault="00EE2113">
      <w:pPr>
        <w:ind w:left="-5" w:right="55"/>
      </w:pPr>
      <w:r>
        <w:t xml:space="preserve">Picture 9: Source, photo by own, August 2022: Review meeting at project site, Dawro Zone Tarcha Town </w:t>
      </w:r>
    </w:p>
    <w:p w:rsidR="00000E54" w:rsidRDefault="00EE2113">
      <w:pPr>
        <w:spacing w:after="26" w:line="356" w:lineRule="auto"/>
        <w:ind w:left="-5" w:right="1049"/>
        <w:jc w:val="left"/>
      </w:pPr>
      <w:r>
        <w:rPr>
          <w:b/>
        </w:rPr>
        <w:t>Activity Five: Follow-</w:t>
      </w:r>
      <w:r>
        <w:rPr>
          <w:b/>
        </w:rPr>
        <w:t xml:space="preserve">up, compiling report and designing sustainability plan </w:t>
      </w:r>
      <w:r>
        <w:t xml:space="preserve">Some of the activities completed at this stage are: </w:t>
      </w:r>
    </w:p>
    <w:p w:rsidR="00000E54" w:rsidRDefault="00EE2113">
      <w:pPr>
        <w:numPr>
          <w:ilvl w:val="0"/>
          <w:numId w:val="5"/>
        </w:numPr>
        <w:ind w:right="55" w:hanging="360"/>
      </w:pPr>
      <w:r>
        <w:t xml:space="preserve">Designed a follow-up and project suitability plan and discussed with concerned individuals and groups how to sustain the initiative </w:t>
      </w:r>
    </w:p>
    <w:p w:rsidR="00000E54" w:rsidRDefault="00EE2113">
      <w:pPr>
        <w:numPr>
          <w:ilvl w:val="0"/>
          <w:numId w:val="5"/>
        </w:numPr>
        <w:ind w:right="55" w:hanging="360"/>
      </w:pPr>
      <w:r>
        <w:t>Established a p</w:t>
      </w:r>
      <w:r>
        <w:t xml:space="preserve">roject sustainability coordinating team from various villages sand schools which comprised 7 committee members,  </w:t>
      </w:r>
    </w:p>
    <w:p w:rsidR="00000E54" w:rsidRDefault="00EE2113">
      <w:pPr>
        <w:numPr>
          <w:ilvl w:val="0"/>
          <w:numId w:val="5"/>
        </w:numPr>
        <w:ind w:right="55" w:hanging="360"/>
      </w:pPr>
      <w:r>
        <w:t xml:space="preserve">Provided thorough orientation for the selected committee members how to mobilize the local community and keep the training program for future </w:t>
      </w:r>
    </w:p>
    <w:p w:rsidR="00000E54" w:rsidRDefault="00EE2113">
      <w:pPr>
        <w:numPr>
          <w:ilvl w:val="0"/>
          <w:numId w:val="5"/>
        </w:numPr>
        <w:ind w:right="55" w:hanging="360"/>
      </w:pPr>
      <w:r>
        <w:t xml:space="preserve">Networked the committee with the local government so that they can work together in order to sustain the project </w:t>
      </w:r>
    </w:p>
    <w:p w:rsidR="00000E54" w:rsidRDefault="00EE2113">
      <w:pPr>
        <w:ind w:left="-5" w:right="55"/>
      </w:pPr>
      <w:r>
        <w:t xml:space="preserve">In general, the SCI addressed the above mentioned five major activities which contained several routines under each of them. </w:t>
      </w:r>
    </w:p>
    <w:p w:rsidR="00000E54" w:rsidRDefault="00EE2113">
      <w:pPr>
        <w:pStyle w:val="Heading1"/>
        <w:ind w:left="-5"/>
      </w:pPr>
      <w:bookmarkStart w:id="13" w:name="_Toc27066"/>
      <w:r>
        <w:rPr>
          <w:noProof/>
        </w:rPr>
        <w:drawing>
          <wp:anchor distT="0" distB="0" distL="114300" distR="114300" simplePos="0" relativeHeight="251679744" behindDoc="0" locked="0" layoutInCell="1" allowOverlap="0">
            <wp:simplePos x="0" y="0"/>
            <wp:positionH relativeFrom="page">
              <wp:posOffset>1068324</wp:posOffset>
            </wp:positionH>
            <wp:positionV relativeFrom="page">
              <wp:posOffset>9147048</wp:posOffset>
            </wp:positionV>
            <wp:extent cx="216408" cy="134112"/>
            <wp:effectExtent l="0" t="0" r="0" b="0"/>
            <wp:wrapTopAndBottom/>
            <wp:docPr id="26517" name="Picture 26517"/>
            <wp:cNvGraphicFramePr/>
            <a:graphic xmlns:a="http://schemas.openxmlformats.org/drawingml/2006/main">
              <a:graphicData uri="http://schemas.openxmlformats.org/drawingml/2006/picture">
                <pic:pic xmlns:pic="http://schemas.openxmlformats.org/drawingml/2006/picture">
                  <pic:nvPicPr>
                    <pic:cNvPr id="26517" name="Picture 26517"/>
                    <pic:cNvPicPr/>
                  </pic:nvPicPr>
                  <pic:blipFill>
                    <a:blip r:embed="rId40"/>
                    <a:stretch>
                      <a:fillRect/>
                    </a:stretch>
                  </pic:blipFill>
                  <pic:spPr>
                    <a:xfrm>
                      <a:off x="0" y="0"/>
                      <a:ext cx="216408" cy="134112"/>
                    </a:xfrm>
                    <a:prstGeom prst="rect">
                      <a:avLst/>
                    </a:prstGeom>
                  </pic:spPr>
                </pic:pic>
              </a:graphicData>
            </a:graphic>
          </wp:anchor>
        </w:drawing>
      </w:r>
      <w:r>
        <w:t>3.2. Key findings</w:t>
      </w:r>
      <w:r>
        <w:rPr>
          <w:b w:val="0"/>
        </w:rPr>
        <w:t xml:space="preserve"> </w:t>
      </w:r>
      <w:bookmarkEnd w:id="13"/>
    </w:p>
    <w:p w:rsidR="00000E54" w:rsidRDefault="00EE2113">
      <w:pPr>
        <w:ind w:left="-5" w:right="55"/>
      </w:pPr>
      <w:r>
        <w:t xml:space="preserve">Based on the analysis of the survey data collected, training programs conducted, interviews made with selected correspondents, desk review and overall discussions so far, the following major points are drawn as key findings. </w:t>
      </w:r>
    </w:p>
    <w:p w:rsidR="00000E54" w:rsidRDefault="00EE2113">
      <w:pPr>
        <w:numPr>
          <w:ilvl w:val="0"/>
          <w:numId w:val="6"/>
        </w:numPr>
        <w:ind w:right="55" w:hanging="360"/>
      </w:pPr>
      <w:r>
        <w:t>The overall</w:t>
      </w:r>
      <w:r>
        <w:t xml:space="preserve"> status of good relationships among the local communities found to be poor and there has been frequent conflict incidents between different groups of community in the village </w:t>
      </w:r>
    </w:p>
    <w:p w:rsidR="00000E54" w:rsidRDefault="00EE2113">
      <w:pPr>
        <w:numPr>
          <w:ilvl w:val="0"/>
          <w:numId w:val="6"/>
        </w:numPr>
        <w:spacing w:after="32"/>
        <w:ind w:right="55" w:hanging="360"/>
      </w:pPr>
      <w:r>
        <w:t>Despite its initiation at higher level government officials, the issue of peaceb</w:t>
      </w:r>
      <w:r>
        <w:t xml:space="preserve">uiling and its outcome so far is not satisfactory.  There are multiple issues in relation to the appropriate implementations of peace education at formal and non-formal manners for the community. </w:t>
      </w:r>
    </w:p>
    <w:p w:rsidR="00000E54" w:rsidRDefault="00EE2113">
      <w:pPr>
        <w:numPr>
          <w:ilvl w:val="0"/>
          <w:numId w:val="6"/>
        </w:numPr>
        <w:ind w:right="55" w:hanging="360"/>
      </w:pPr>
      <w:r>
        <w:t>The concept of ‘people-centered’ development peace educatio</w:t>
      </w:r>
      <w:r>
        <w:t>n has not been exercised in these particular areas. Various training programs were criticized for its weaknesses of missing bottom-up development planning approach. Hence, the role of training in changing the lives of the local community has not been achie</w:t>
      </w:r>
      <w:r>
        <w:t xml:space="preserve">ved in these particular areas. </w:t>
      </w:r>
    </w:p>
    <w:p w:rsidR="00000E54" w:rsidRDefault="00EE2113">
      <w:pPr>
        <w:spacing w:line="259" w:lineRule="auto"/>
        <w:ind w:left="730" w:right="55"/>
      </w:pPr>
      <w:r>
        <w:t xml:space="preserve">The effect resulted that the communities have experiencing several conflict incidents. </w:t>
      </w:r>
    </w:p>
    <w:p w:rsidR="00000E54" w:rsidRDefault="00EE2113">
      <w:pPr>
        <w:numPr>
          <w:ilvl w:val="0"/>
          <w:numId w:val="6"/>
        </w:numPr>
        <w:ind w:right="55" w:hanging="360"/>
      </w:pPr>
      <w:r>
        <w:t>The local violence or community based conflict is reinforced by different factors. Some of these driving factors are internal and others are external. It was clearly showed that the main driving factors of the community conflict are marginalization, scarci</w:t>
      </w:r>
      <w:r>
        <w:t xml:space="preserve">ty of natural resources, lack of job opportunity for youths and identity based political movements. </w:t>
      </w:r>
    </w:p>
    <w:p w:rsidR="00000E54" w:rsidRDefault="00EE2113">
      <w:pPr>
        <w:numPr>
          <w:ilvl w:val="0"/>
          <w:numId w:val="6"/>
        </w:numPr>
        <w:ind w:right="55" w:hanging="360"/>
      </w:pPr>
      <w:r>
        <w:t>Community involvement in the peace projects and cooperation agendas with the local communities is one of the crucial factors for successful achievements of</w:t>
      </w:r>
      <w:r>
        <w:t xml:space="preserve"> peace education. The overall data showed that the involvement of communities in the process of peace education was not well planned, managed and coordinated. Data showed that local communities have no spaces to share their ideas, contribute their efforts </w:t>
      </w:r>
      <w:r>
        <w:t xml:space="preserve">and engage for the sustainability of peace and development. </w:t>
      </w:r>
    </w:p>
    <w:p w:rsidR="00000E54" w:rsidRDefault="00EE2113">
      <w:pPr>
        <w:numPr>
          <w:ilvl w:val="0"/>
          <w:numId w:val="6"/>
        </w:numPr>
        <w:ind w:right="55" w:hanging="360"/>
      </w:pPr>
      <w:r>
        <w:t>There are huge amounts of intra-group and inter-group conflict incidences in the SCI implementation site. Communities found themselves in certain identity groups that in turn become potential sou</w:t>
      </w:r>
      <w:r>
        <w:t xml:space="preserve">rces for community based conflicts. </w:t>
      </w:r>
    </w:p>
    <w:p w:rsidR="00000E54" w:rsidRDefault="00EE2113">
      <w:pPr>
        <w:numPr>
          <w:ilvl w:val="0"/>
          <w:numId w:val="6"/>
        </w:numPr>
        <w:ind w:right="55" w:hanging="360"/>
      </w:pPr>
      <w:r>
        <w:rPr>
          <w:noProof/>
        </w:rPr>
        <w:drawing>
          <wp:anchor distT="0" distB="0" distL="114300" distR="114300" simplePos="0" relativeHeight="251680768" behindDoc="0" locked="0" layoutInCell="1" allowOverlap="0">
            <wp:simplePos x="0" y="0"/>
            <wp:positionH relativeFrom="page">
              <wp:posOffset>1068324</wp:posOffset>
            </wp:positionH>
            <wp:positionV relativeFrom="page">
              <wp:posOffset>9147048</wp:posOffset>
            </wp:positionV>
            <wp:extent cx="216408" cy="161544"/>
            <wp:effectExtent l="0" t="0" r="0" b="0"/>
            <wp:wrapTopAndBottom/>
            <wp:docPr id="26518" name="Picture 26518"/>
            <wp:cNvGraphicFramePr/>
            <a:graphic xmlns:a="http://schemas.openxmlformats.org/drawingml/2006/main">
              <a:graphicData uri="http://schemas.openxmlformats.org/drawingml/2006/picture">
                <pic:pic xmlns:pic="http://schemas.openxmlformats.org/drawingml/2006/picture">
                  <pic:nvPicPr>
                    <pic:cNvPr id="26518" name="Picture 26518"/>
                    <pic:cNvPicPr/>
                  </pic:nvPicPr>
                  <pic:blipFill>
                    <a:blip r:embed="rId41"/>
                    <a:stretch>
                      <a:fillRect/>
                    </a:stretch>
                  </pic:blipFill>
                  <pic:spPr>
                    <a:xfrm>
                      <a:off x="0" y="0"/>
                      <a:ext cx="216408" cy="161544"/>
                    </a:xfrm>
                    <a:prstGeom prst="rect">
                      <a:avLst/>
                    </a:prstGeom>
                  </pic:spPr>
                </pic:pic>
              </a:graphicData>
            </a:graphic>
          </wp:anchor>
        </w:drawing>
      </w:r>
      <w:r>
        <w:t xml:space="preserve">Peace education is considered as one of the potential methods in order to mitigate the community based conflicts. </w:t>
      </w:r>
    </w:p>
    <w:p w:rsidR="00000E54" w:rsidRDefault="00EE2113">
      <w:pPr>
        <w:numPr>
          <w:ilvl w:val="0"/>
          <w:numId w:val="6"/>
        </w:numPr>
        <w:ind w:right="55" w:hanging="360"/>
      </w:pPr>
      <w:r>
        <w:t>The local community members believe that informal training sessions can help them to understand the val</w:t>
      </w:r>
      <w:r>
        <w:t xml:space="preserve">ues of peace and in turn to teach their children and youths. </w:t>
      </w:r>
    </w:p>
    <w:p w:rsidR="00000E54" w:rsidRDefault="00EE2113">
      <w:pPr>
        <w:numPr>
          <w:ilvl w:val="0"/>
          <w:numId w:val="6"/>
        </w:numPr>
        <w:ind w:right="55" w:hanging="360"/>
      </w:pPr>
      <w:r>
        <w:t>Local school settings are considered as one of the most important entity that can amplify, advocate and influence the local communities and their families to stand for peaceful village and commu</w:t>
      </w:r>
      <w:r>
        <w:t xml:space="preserve">nities </w:t>
      </w:r>
    </w:p>
    <w:p w:rsidR="00000E54" w:rsidRDefault="00EE2113">
      <w:pPr>
        <w:numPr>
          <w:ilvl w:val="0"/>
          <w:numId w:val="6"/>
        </w:numPr>
        <w:ind w:right="55" w:hanging="360"/>
      </w:pPr>
      <w:r>
        <w:t xml:space="preserve">Traditional institutions such as Edir, Equb, Debo and Ootiya have huge contributions in building peaceful communities. African Traditional approaches of peacebuilding and conflict resolution also plays a key role in building peaceful community. </w:t>
      </w:r>
    </w:p>
    <w:p w:rsidR="00000E54" w:rsidRDefault="00EE2113">
      <w:pPr>
        <w:numPr>
          <w:ilvl w:val="0"/>
          <w:numId w:val="6"/>
        </w:numPr>
        <w:ind w:right="55" w:hanging="360"/>
      </w:pPr>
      <w:r>
        <w:t>Lo</w:t>
      </w:r>
      <w:r>
        <w:t xml:space="preserve">cal government lacks structured, organized and planned ways of implementing projects that can directly impact the living conditions of local communities. </w:t>
      </w:r>
    </w:p>
    <w:p w:rsidR="00000E54" w:rsidRDefault="00EE2113">
      <w:pPr>
        <w:numPr>
          <w:ilvl w:val="0"/>
          <w:numId w:val="6"/>
        </w:numPr>
        <w:ind w:right="55" w:hanging="360"/>
      </w:pPr>
      <w:r>
        <w:t xml:space="preserve">The level of poverty, living conditions, housing and lack of infrastructure at local community level </w:t>
      </w:r>
      <w:r>
        <w:t xml:space="preserve">fuels  the level of conflict </w:t>
      </w:r>
    </w:p>
    <w:p w:rsidR="00000E54" w:rsidRDefault="00EE2113">
      <w:pPr>
        <w:spacing w:after="115" w:line="259" w:lineRule="auto"/>
        <w:ind w:left="720" w:firstLine="0"/>
        <w:jc w:val="left"/>
      </w:pPr>
      <w:r>
        <w:t xml:space="preserve"> </w:t>
      </w:r>
    </w:p>
    <w:p w:rsidR="00000E54" w:rsidRDefault="00EE2113">
      <w:pPr>
        <w:spacing w:after="112" w:line="259" w:lineRule="auto"/>
        <w:ind w:left="0" w:firstLine="0"/>
        <w:jc w:val="left"/>
      </w:pPr>
      <w:r>
        <w:t xml:space="preserve"> </w:t>
      </w:r>
    </w:p>
    <w:p w:rsidR="00000E54" w:rsidRDefault="00EE2113">
      <w:pPr>
        <w:spacing w:after="0" w:line="259" w:lineRule="auto"/>
        <w:ind w:left="0" w:firstLine="0"/>
        <w:jc w:val="left"/>
      </w:pPr>
      <w:r>
        <w:rPr>
          <w:b/>
        </w:rPr>
        <w:t xml:space="preserve"> </w:t>
      </w:r>
    </w:p>
    <w:p w:rsidR="00000E54" w:rsidRDefault="00EE2113">
      <w:pPr>
        <w:pStyle w:val="Heading1"/>
        <w:ind w:left="-5"/>
      </w:pPr>
      <w:bookmarkStart w:id="14" w:name="_Toc27067"/>
      <w:r>
        <w:t>CHAPTER FOUR: CONCLUSION, RECOMMENDATIONS AND SUSTAINABILITY PLAN</w:t>
      </w:r>
      <w:r>
        <w:rPr>
          <w:b w:val="0"/>
        </w:rPr>
        <w:t xml:space="preserve"> </w:t>
      </w:r>
      <w:bookmarkEnd w:id="14"/>
    </w:p>
    <w:p w:rsidR="00000E54" w:rsidRDefault="00EE2113">
      <w:pPr>
        <w:pStyle w:val="Heading1"/>
        <w:ind w:left="-5"/>
      </w:pPr>
      <w:bookmarkStart w:id="15" w:name="_Toc27068"/>
      <w:r>
        <w:t xml:space="preserve">4.1. General conclusions </w:t>
      </w:r>
      <w:bookmarkEnd w:id="15"/>
    </w:p>
    <w:p w:rsidR="00000E54" w:rsidRDefault="00EE2113">
      <w:pPr>
        <w:ind w:left="-5" w:right="55"/>
      </w:pPr>
      <w:r>
        <w:t>The SCI addressed various intertwined and complicated issues regarding community conflicts between the local communities. The c</w:t>
      </w:r>
      <w:r>
        <w:t xml:space="preserve">ommunity of the project areas faced various social, economic and political crisis that emanate from several factors. </w:t>
      </w:r>
    </w:p>
    <w:p w:rsidR="00000E54" w:rsidRDefault="00EE2113">
      <w:pPr>
        <w:ind w:left="-5" w:right="55"/>
      </w:pPr>
      <w:r>
        <w:t>Numbers of conflict incidences have recorded in the project areas in the past decades. The uncertainties of local areas certainly impact t</w:t>
      </w:r>
      <w:r>
        <w:t xml:space="preserve">he quality of life of the people across the village. Many of the people suffer loss of life either because of intra-group or inter-group community conflicts or various illicit movements in the region.            </w:t>
      </w:r>
    </w:p>
    <w:p w:rsidR="00000E54" w:rsidRDefault="00EE2113">
      <w:pPr>
        <w:ind w:left="-5" w:right="55"/>
      </w:pPr>
      <w:r>
        <w:t>The commitment of the central government to</w:t>
      </w:r>
      <w:r>
        <w:t>wards these areas was not withstanding. The people of the local areas remain marginalized. On the other hand, this area is one of the most fertile and productive regions that would able to cover maximum amount of agricultural and livestock markets in the c</w:t>
      </w:r>
      <w:r>
        <w:t xml:space="preserve">ountry and beyond.  </w:t>
      </w:r>
    </w:p>
    <w:p w:rsidR="00000E54" w:rsidRDefault="00EE2113">
      <w:pPr>
        <w:ind w:left="-5" w:right="55"/>
      </w:pPr>
      <w:r>
        <w:rPr>
          <w:noProof/>
        </w:rPr>
        <w:drawing>
          <wp:anchor distT="0" distB="0" distL="114300" distR="114300" simplePos="0" relativeHeight="251681792" behindDoc="0" locked="0" layoutInCell="1" allowOverlap="0">
            <wp:simplePos x="0" y="0"/>
            <wp:positionH relativeFrom="page">
              <wp:posOffset>1068324</wp:posOffset>
            </wp:positionH>
            <wp:positionV relativeFrom="page">
              <wp:posOffset>9147048</wp:posOffset>
            </wp:positionV>
            <wp:extent cx="222504" cy="161544"/>
            <wp:effectExtent l="0" t="0" r="0" b="0"/>
            <wp:wrapTopAndBottom/>
            <wp:docPr id="26519" name="Picture 26519"/>
            <wp:cNvGraphicFramePr/>
            <a:graphic xmlns:a="http://schemas.openxmlformats.org/drawingml/2006/main">
              <a:graphicData uri="http://schemas.openxmlformats.org/drawingml/2006/picture">
                <pic:pic xmlns:pic="http://schemas.openxmlformats.org/drawingml/2006/picture">
                  <pic:nvPicPr>
                    <pic:cNvPr id="26519" name="Picture 26519"/>
                    <pic:cNvPicPr/>
                  </pic:nvPicPr>
                  <pic:blipFill>
                    <a:blip r:embed="rId42"/>
                    <a:stretch>
                      <a:fillRect/>
                    </a:stretch>
                  </pic:blipFill>
                  <pic:spPr>
                    <a:xfrm>
                      <a:off x="0" y="0"/>
                      <a:ext cx="222504" cy="161544"/>
                    </a:xfrm>
                    <a:prstGeom prst="rect">
                      <a:avLst/>
                    </a:prstGeom>
                  </pic:spPr>
                </pic:pic>
              </a:graphicData>
            </a:graphic>
          </wp:anchor>
        </w:drawing>
      </w:r>
      <w:r>
        <w:t xml:space="preserve">Conflict among various communities in the areas took </w:t>
      </w:r>
      <w:r>
        <w:t xml:space="preserve">long decades. The state focuses on political agendas rather than people of the local communities. There are huge gaps in understanding the economic advantage of   local people and its traditional ways of life by the various actors.    </w:t>
      </w:r>
    </w:p>
    <w:p w:rsidR="00000E54" w:rsidRDefault="00EE2113">
      <w:pPr>
        <w:pStyle w:val="Heading1"/>
        <w:ind w:left="-5"/>
      </w:pPr>
      <w:bookmarkStart w:id="16" w:name="_Toc27069"/>
      <w:r>
        <w:t>4.2. Recommendations</w:t>
      </w:r>
      <w:r>
        <w:t xml:space="preserve"> </w:t>
      </w:r>
      <w:bookmarkEnd w:id="16"/>
    </w:p>
    <w:p w:rsidR="00000E54" w:rsidRDefault="00EE2113">
      <w:pPr>
        <w:ind w:left="-5" w:right="55"/>
      </w:pPr>
      <w:r>
        <w:t>Implementation of peace education would be successful in participation of all actors and stakeholders in process of designing, planning, developing and implementing the program. Furthermore, participation of the stakeholders would be more dynamic, cogniz</w:t>
      </w:r>
      <w:r>
        <w:t xml:space="preserve">ant of changing circumstances and adjustable in accordance with these changing circumstances. The following recommendations are provided as measures to be taken at various levels. </w:t>
      </w:r>
      <w:r>
        <w:rPr>
          <w:b/>
        </w:rPr>
        <w:t xml:space="preserve"> Local level</w:t>
      </w:r>
      <w:r>
        <w:t xml:space="preserve"> </w:t>
      </w:r>
    </w:p>
    <w:p w:rsidR="00000E54" w:rsidRDefault="00EE2113">
      <w:pPr>
        <w:numPr>
          <w:ilvl w:val="0"/>
          <w:numId w:val="7"/>
        </w:numPr>
        <w:ind w:right="55" w:hanging="360"/>
      </w:pPr>
      <w:r>
        <w:t>The local government with its respective offices would work in</w:t>
      </w:r>
      <w:r>
        <w:t xml:space="preserve"> more collaborative ways to tackle the community based conflicts and transform it to sustainable peace.  </w:t>
      </w:r>
    </w:p>
    <w:p w:rsidR="00000E54" w:rsidRDefault="00EE2113">
      <w:pPr>
        <w:numPr>
          <w:ilvl w:val="0"/>
          <w:numId w:val="7"/>
        </w:numPr>
        <w:ind w:right="55" w:hanging="360"/>
      </w:pPr>
      <w:r>
        <w:t xml:space="preserve">The local government would ensure consistent support through effective provision of  services and  appropriate infrastructure that help the community </w:t>
      </w:r>
      <w:r>
        <w:t xml:space="preserve">to shift their attention from violence to development </w:t>
      </w:r>
    </w:p>
    <w:p w:rsidR="00000E54" w:rsidRDefault="00EE2113">
      <w:pPr>
        <w:numPr>
          <w:ilvl w:val="0"/>
          <w:numId w:val="7"/>
        </w:numPr>
        <w:ind w:right="55" w:hanging="360"/>
      </w:pPr>
      <w:r>
        <w:t xml:space="preserve">Local communities and governance actors would create a  space for local communities  to participate and contribute for ongoing development projects and cooperation among the local communities </w:t>
      </w:r>
    </w:p>
    <w:p w:rsidR="00000E54" w:rsidRDefault="00EE2113">
      <w:pPr>
        <w:numPr>
          <w:ilvl w:val="0"/>
          <w:numId w:val="7"/>
        </w:numPr>
        <w:ind w:right="55" w:hanging="360"/>
      </w:pPr>
      <w:r>
        <w:t>Clear in</w:t>
      </w:r>
      <w:r>
        <w:t xml:space="preserve">stitutional platforms and management systems would be maintained at the local level that encourage and motivate peace education </w:t>
      </w:r>
      <w:r>
        <w:rPr>
          <w:b/>
        </w:rPr>
        <w:t xml:space="preserve"> </w:t>
      </w:r>
    </w:p>
    <w:p w:rsidR="00000E54" w:rsidRDefault="00EE2113">
      <w:pPr>
        <w:numPr>
          <w:ilvl w:val="0"/>
          <w:numId w:val="7"/>
        </w:numPr>
        <w:ind w:right="55" w:hanging="360"/>
      </w:pPr>
      <w:r>
        <w:t xml:space="preserve">The peace education program would be supported by various stakeholders ranges from government to NGOs and the local community </w:t>
      </w:r>
      <w:r>
        <w:t>would be at the center of the program</w:t>
      </w:r>
      <w:r>
        <w:rPr>
          <w:b/>
        </w:rPr>
        <w:t xml:space="preserve"> </w:t>
      </w:r>
    </w:p>
    <w:p w:rsidR="00000E54" w:rsidRDefault="00EE2113">
      <w:pPr>
        <w:numPr>
          <w:ilvl w:val="0"/>
          <w:numId w:val="7"/>
        </w:numPr>
        <w:ind w:right="55" w:hanging="360"/>
      </w:pPr>
      <w:r>
        <w:t>Churches and Mosques at the local levels would give attention to the provision of peace education among their own teachings</w:t>
      </w:r>
      <w:r>
        <w:rPr>
          <w:b/>
        </w:rPr>
        <w:t xml:space="preserve"> </w:t>
      </w:r>
    </w:p>
    <w:p w:rsidR="00000E54" w:rsidRDefault="00EE2113">
      <w:pPr>
        <w:pStyle w:val="Heading2"/>
        <w:spacing w:after="138"/>
        <w:ind w:left="-5"/>
      </w:pPr>
      <w:r>
        <w:t xml:space="preserve">Private sectors and community based local institutions </w:t>
      </w:r>
    </w:p>
    <w:p w:rsidR="00000E54" w:rsidRDefault="00EE2113">
      <w:pPr>
        <w:numPr>
          <w:ilvl w:val="0"/>
          <w:numId w:val="8"/>
        </w:numPr>
        <w:ind w:right="55" w:hanging="360"/>
      </w:pPr>
      <w:r>
        <w:t>Contribute for prevention and manage</w:t>
      </w:r>
      <w:r>
        <w:t xml:space="preserve">ment of criminal activities and work for the better implementation of peace education at local levels </w:t>
      </w:r>
    </w:p>
    <w:p w:rsidR="00000E54" w:rsidRDefault="00EE2113">
      <w:pPr>
        <w:numPr>
          <w:ilvl w:val="0"/>
          <w:numId w:val="8"/>
        </w:numPr>
        <w:ind w:right="55" w:hanging="360"/>
      </w:pPr>
      <w:r>
        <w:t>Private sectors would support local communities in mobilizing traditional values and exploiting indigenous knowledge to contribute for peacebuilding proc</w:t>
      </w:r>
      <w:r>
        <w:t xml:space="preserve">ess </w:t>
      </w:r>
    </w:p>
    <w:p w:rsidR="00000E54" w:rsidRDefault="00EE2113">
      <w:pPr>
        <w:numPr>
          <w:ilvl w:val="0"/>
          <w:numId w:val="8"/>
        </w:numPr>
        <w:ind w:right="55" w:hanging="360"/>
      </w:pPr>
      <w:r>
        <w:rPr>
          <w:noProof/>
        </w:rPr>
        <w:drawing>
          <wp:anchor distT="0" distB="0" distL="114300" distR="114300" simplePos="0" relativeHeight="251682816" behindDoc="0" locked="0" layoutInCell="1" allowOverlap="0">
            <wp:simplePos x="0" y="0"/>
            <wp:positionH relativeFrom="page">
              <wp:posOffset>1068324</wp:posOffset>
            </wp:positionH>
            <wp:positionV relativeFrom="page">
              <wp:posOffset>9147048</wp:posOffset>
            </wp:positionV>
            <wp:extent cx="216408" cy="161544"/>
            <wp:effectExtent l="0" t="0" r="0" b="0"/>
            <wp:wrapTopAndBottom/>
            <wp:docPr id="26520" name="Picture 26520"/>
            <wp:cNvGraphicFramePr/>
            <a:graphic xmlns:a="http://schemas.openxmlformats.org/drawingml/2006/main">
              <a:graphicData uri="http://schemas.openxmlformats.org/drawingml/2006/picture">
                <pic:pic xmlns:pic="http://schemas.openxmlformats.org/drawingml/2006/picture">
                  <pic:nvPicPr>
                    <pic:cNvPr id="26520" name="Picture 26520"/>
                    <pic:cNvPicPr/>
                  </pic:nvPicPr>
                  <pic:blipFill>
                    <a:blip r:embed="rId43"/>
                    <a:stretch>
                      <a:fillRect/>
                    </a:stretch>
                  </pic:blipFill>
                  <pic:spPr>
                    <a:xfrm>
                      <a:off x="0" y="0"/>
                      <a:ext cx="216408" cy="161544"/>
                    </a:xfrm>
                    <a:prstGeom prst="rect">
                      <a:avLst/>
                    </a:prstGeom>
                  </pic:spPr>
                </pic:pic>
              </a:graphicData>
            </a:graphic>
          </wp:anchor>
        </w:drawing>
      </w:r>
      <w:r>
        <w:t xml:space="preserve">Local community leaders would assist local governments in providing ideas, skills and information toward peace education </w:t>
      </w:r>
      <w:r>
        <w:rPr>
          <w:b/>
        </w:rPr>
        <w:t xml:space="preserve">National and regional governments   </w:t>
      </w:r>
    </w:p>
    <w:p w:rsidR="00000E54" w:rsidRDefault="00EE2113">
      <w:pPr>
        <w:numPr>
          <w:ilvl w:val="0"/>
          <w:numId w:val="8"/>
        </w:numPr>
        <w:ind w:right="55" w:hanging="360"/>
      </w:pPr>
      <w:r>
        <w:t xml:space="preserve">Ensure coherence policies and strategies to build peace among various actors through advocating peace education </w:t>
      </w:r>
    </w:p>
    <w:p w:rsidR="00000E54" w:rsidRDefault="00EE2113">
      <w:pPr>
        <w:numPr>
          <w:ilvl w:val="0"/>
          <w:numId w:val="8"/>
        </w:numPr>
        <w:ind w:right="55" w:hanging="360"/>
      </w:pPr>
      <w:r>
        <w:t xml:space="preserve">Promote context-based technical support to build capacity of the local communities toward planning, designing and implementing peace education </w:t>
      </w:r>
    </w:p>
    <w:p w:rsidR="00000E54" w:rsidRDefault="00EE2113">
      <w:pPr>
        <w:numPr>
          <w:ilvl w:val="0"/>
          <w:numId w:val="8"/>
        </w:numPr>
        <w:ind w:right="55" w:hanging="360"/>
      </w:pPr>
      <w:r>
        <w:t xml:space="preserve">Establish conducive working environmental setup for inclusion of local communities in the process of peace education </w:t>
      </w:r>
    </w:p>
    <w:p w:rsidR="00000E54" w:rsidRDefault="00EE2113">
      <w:pPr>
        <w:numPr>
          <w:ilvl w:val="0"/>
          <w:numId w:val="8"/>
        </w:numPr>
        <w:ind w:right="55" w:hanging="360"/>
      </w:pPr>
      <w:r>
        <w:t xml:space="preserve">Establish integration platform between urban, towns and rural villages to learn lessons on best practices of peace education </w:t>
      </w:r>
    </w:p>
    <w:p w:rsidR="00000E54" w:rsidRDefault="00EE2113">
      <w:pPr>
        <w:numPr>
          <w:ilvl w:val="0"/>
          <w:numId w:val="8"/>
        </w:numPr>
        <w:ind w:right="55" w:hanging="360"/>
      </w:pPr>
      <w:r>
        <w:t>Create comm</w:t>
      </w:r>
      <w:r>
        <w:t xml:space="preserve">on standards for the citizenship and service delivery issues for local communities. </w:t>
      </w:r>
    </w:p>
    <w:p w:rsidR="00000E54" w:rsidRDefault="00EE2113">
      <w:pPr>
        <w:numPr>
          <w:ilvl w:val="0"/>
          <w:numId w:val="8"/>
        </w:numPr>
        <w:ind w:right="55" w:hanging="360"/>
      </w:pPr>
      <w:r>
        <w:t xml:space="preserve">Support and maintain local schools in both physical and knowledge management so that they can be the center of excellence for peace education </w:t>
      </w:r>
    </w:p>
    <w:p w:rsidR="00000E54" w:rsidRDefault="00EE2113">
      <w:pPr>
        <w:pStyle w:val="Heading1"/>
        <w:ind w:left="-5"/>
      </w:pPr>
      <w:bookmarkStart w:id="17" w:name="_Toc27070"/>
      <w:r>
        <w:t xml:space="preserve">4.3. Sustainability Plan </w:t>
      </w:r>
      <w:bookmarkEnd w:id="17"/>
    </w:p>
    <w:p w:rsidR="00000E54" w:rsidRDefault="00EE2113">
      <w:pPr>
        <w:spacing w:line="259" w:lineRule="auto"/>
        <w:ind w:left="-5" w:right="55"/>
      </w:pPr>
      <w:r>
        <w:t>Th</w:t>
      </w:r>
      <w:r>
        <w:t xml:space="preserve">e suitability of this SCI can be ensured through the following mechanisms: </w:t>
      </w:r>
    </w:p>
    <w:p w:rsidR="00000E54" w:rsidRDefault="00EE2113">
      <w:pPr>
        <w:numPr>
          <w:ilvl w:val="0"/>
          <w:numId w:val="9"/>
        </w:numPr>
        <w:ind w:right="55" w:hanging="360"/>
      </w:pPr>
      <w:r>
        <w:t xml:space="preserve">Designing a follow-up and project suitability plan and discuss with concerned individuals and groups regularly how to sustain the initiative </w:t>
      </w:r>
    </w:p>
    <w:p w:rsidR="00000E54" w:rsidRDefault="00EE2113">
      <w:pPr>
        <w:numPr>
          <w:ilvl w:val="0"/>
          <w:numId w:val="9"/>
        </w:numPr>
        <w:ind w:right="55" w:hanging="360"/>
      </w:pPr>
      <w:r>
        <w:t xml:space="preserve">Establishing </w:t>
      </w:r>
      <w:r>
        <w:t xml:space="preserve">a project sustainability coordinating team from various villages and schools which comprised different committee members who will take full responsibility of the project </w:t>
      </w:r>
    </w:p>
    <w:p w:rsidR="00000E54" w:rsidRDefault="00EE2113">
      <w:pPr>
        <w:numPr>
          <w:ilvl w:val="0"/>
          <w:numId w:val="9"/>
        </w:numPr>
        <w:ind w:right="55" w:hanging="360"/>
      </w:pPr>
      <w:r>
        <w:t>Providing thorough and clear  orientation for the selected committee members how to m</w:t>
      </w:r>
      <w:r>
        <w:t xml:space="preserve">obilize the local community and keep the peace education  training program for future </w:t>
      </w:r>
    </w:p>
    <w:p w:rsidR="00000E54" w:rsidRDefault="00EE2113">
      <w:pPr>
        <w:numPr>
          <w:ilvl w:val="0"/>
          <w:numId w:val="9"/>
        </w:numPr>
        <w:ind w:right="55" w:hanging="360"/>
      </w:pPr>
      <w:r>
        <w:t xml:space="preserve">Networking the committee with the local government so that they can work together in order to sustain the project </w:t>
      </w:r>
    </w:p>
    <w:p w:rsidR="00000E54" w:rsidRDefault="00EE2113">
      <w:pPr>
        <w:numPr>
          <w:ilvl w:val="0"/>
          <w:numId w:val="9"/>
        </w:numPr>
        <w:ind w:right="55" w:hanging="360"/>
      </w:pPr>
      <w:r>
        <w:t>Creating communication channel (social media platform)</w:t>
      </w:r>
      <w:r>
        <w:t xml:space="preserve"> in order to communicate easily and share the progressive reports and challenges facing </w:t>
      </w:r>
    </w:p>
    <w:p w:rsidR="00000E54" w:rsidRDefault="00EE2113">
      <w:pPr>
        <w:numPr>
          <w:ilvl w:val="0"/>
          <w:numId w:val="9"/>
        </w:numPr>
        <w:ind w:right="55" w:hanging="360"/>
      </w:pPr>
      <w:r>
        <w:t xml:space="preserve">Designing review meeting session quarterly and evaluating the strengths and weaknesses and take appropriate actions </w:t>
      </w:r>
    </w:p>
    <w:p w:rsidR="00000E54" w:rsidRDefault="00EE2113">
      <w:pPr>
        <w:numPr>
          <w:ilvl w:val="0"/>
          <w:numId w:val="9"/>
        </w:numPr>
        <w:ind w:right="55" w:hanging="360"/>
      </w:pPr>
      <w:r>
        <w:rPr>
          <w:noProof/>
        </w:rPr>
        <w:drawing>
          <wp:anchor distT="0" distB="0" distL="114300" distR="114300" simplePos="0" relativeHeight="251683840" behindDoc="0" locked="0" layoutInCell="1" allowOverlap="0">
            <wp:simplePos x="0" y="0"/>
            <wp:positionH relativeFrom="page">
              <wp:posOffset>1068324</wp:posOffset>
            </wp:positionH>
            <wp:positionV relativeFrom="page">
              <wp:posOffset>9147048</wp:posOffset>
            </wp:positionV>
            <wp:extent cx="222504" cy="161544"/>
            <wp:effectExtent l="0" t="0" r="0" b="0"/>
            <wp:wrapTopAndBottom/>
            <wp:docPr id="26521" name="Picture 26521"/>
            <wp:cNvGraphicFramePr/>
            <a:graphic xmlns:a="http://schemas.openxmlformats.org/drawingml/2006/main">
              <a:graphicData uri="http://schemas.openxmlformats.org/drawingml/2006/picture">
                <pic:pic xmlns:pic="http://schemas.openxmlformats.org/drawingml/2006/picture">
                  <pic:nvPicPr>
                    <pic:cNvPr id="26521" name="Picture 26521"/>
                    <pic:cNvPicPr/>
                  </pic:nvPicPr>
                  <pic:blipFill>
                    <a:blip r:embed="rId44"/>
                    <a:stretch>
                      <a:fillRect/>
                    </a:stretch>
                  </pic:blipFill>
                  <pic:spPr>
                    <a:xfrm>
                      <a:off x="0" y="0"/>
                      <a:ext cx="222504" cy="161544"/>
                    </a:xfrm>
                    <a:prstGeom prst="rect">
                      <a:avLst/>
                    </a:prstGeom>
                  </pic:spPr>
                </pic:pic>
              </a:graphicData>
            </a:graphic>
          </wp:anchor>
        </w:drawing>
      </w:r>
      <w:r>
        <w:t>The school administrators are consulted to take t</w:t>
      </w:r>
      <w:r>
        <w:t xml:space="preserve">he initiatives of continuity of training of youths inside and outside the schools on the peace education </w:t>
      </w:r>
    </w:p>
    <w:p w:rsidR="00000E54" w:rsidRDefault="00EE2113">
      <w:pPr>
        <w:numPr>
          <w:ilvl w:val="0"/>
          <w:numId w:val="9"/>
        </w:numPr>
        <w:spacing w:after="36"/>
        <w:ind w:right="55" w:hanging="360"/>
      </w:pPr>
      <w:r>
        <w:t>Similarly, the local community leaders are trained how to keep the continuity of discussion and informal training about the importance of peace to the</w:t>
      </w:r>
      <w:r>
        <w:t xml:space="preserve">ir community members and their entire families </w:t>
      </w:r>
    </w:p>
    <w:p w:rsidR="00000E54" w:rsidRDefault="00EE2113">
      <w:pPr>
        <w:numPr>
          <w:ilvl w:val="0"/>
          <w:numId w:val="9"/>
        </w:numPr>
        <w:ind w:right="55" w:hanging="360"/>
      </w:pPr>
      <w:r>
        <w:t>By strengthening institutions at school level ‘peace club’ is established at the end of training and the peace club facilitates the training session on regular basis for students and staffs of the school, and</w:t>
      </w:r>
      <w:r>
        <w:t xml:space="preserve"> at village level the already existing ‘traditional institutions’ (there are strong traditional institutions which considered as the assets of that community) take the initiatives of facilitating regular discussions and informal training sessions toward th</w:t>
      </w:r>
      <w:r>
        <w:t xml:space="preserve">e importance of peace  education </w:t>
      </w:r>
    </w:p>
    <w:p w:rsidR="00000E54" w:rsidRDefault="00EE2113">
      <w:pPr>
        <w:numPr>
          <w:ilvl w:val="0"/>
          <w:numId w:val="9"/>
        </w:numPr>
        <w:ind w:right="55" w:hanging="360"/>
      </w:pPr>
      <w:r>
        <w:t>Joint committee members from both the schools and the village leaders are selected and create a norm (bylaws) that help them working together on the impertinence of peace education to their children, youth and the whole co</w:t>
      </w:r>
      <w:r>
        <w:t xml:space="preserve">mmunity members </w:t>
      </w:r>
    </w:p>
    <w:p w:rsidR="00000E54" w:rsidRDefault="00EE2113">
      <w:pPr>
        <w:numPr>
          <w:ilvl w:val="0"/>
          <w:numId w:val="9"/>
        </w:numPr>
        <w:ind w:right="55" w:hanging="360"/>
      </w:pPr>
      <w:r>
        <w:t xml:space="preserve">The joint committee meets with the SCI implementer via phone and other communication methods (email, text message) and share ideas, lessons learned and report the progress in the change of attitudes by the trained participants </w:t>
      </w:r>
    </w:p>
    <w:p w:rsidR="00000E54" w:rsidRDefault="00EE2113">
      <w:pPr>
        <w:numPr>
          <w:ilvl w:val="0"/>
          <w:numId w:val="9"/>
        </w:numPr>
        <w:ind w:right="55" w:hanging="360"/>
      </w:pPr>
      <w:r>
        <w:t>The SCI imp</w:t>
      </w:r>
      <w:r>
        <w:t xml:space="preserve">lementer will check twice a year on a kind of review meeting with the joint committee members in person at the project site to see the status of peacefulness of the village and the application of knowledge gained from training. </w:t>
      </w:r>
      <w:r>
        <w:rPr>
          <w:b/>
        </w:rPr>
        <w:t xml:space="preserve"> </w:t>
      </w:r>
    </w:p>
    <w:p w:rsidR="00000E54" w:rsidRDefault="00EE2113">
      <w:pPr>
        <w:spacing w:after="312" w:line="259" w:lineRule="auto"/>
        <w:ind w:left="360" w:firstLine="0"/>
        <w:jc w:val="left"/>
      </w:pP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5" w:line="259" w:lineRule="auto"/>
        <w:ind w:left="360" w:firstLine="0"/>
        <w:jc w:val="left"/>
      </w:pP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2" w:line="259" w:lineRule="auto"/>
        <w:ind w:left="360" w:firstLine="0"/>
        <w:jc w:val="left"/>
      </w:pP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4" w:line="259" w:lineRule="auto"/>
        <w:ind w:left="360" w:firstLine="0"/>
        <w:jc w:val="left"/>
      </w:pPr>
      <w:r>
        <w:rPr>
          <w:noProof/>
        </w:rPr>
        <w:drawing>
          <wp:anchor distT="0" distB="0" distL="114300" distR="114300" simplePos="0" relativeHeight="251684864" behindDoc="0" locked="0" layoutInCell="1" allowOverlap="0">
            <wp:simplePos x="0" y="0"/>
            <wp:positionH relativeFrom="page">
              <wp:posOffset>1068324</wp:posOffset>
            </wp:positionH>
            <wp:positionV relativeFrom="page">
              <wp:posOffset>9147048</wp:posOffset>
            </wp:positionV>
            <wp:extent cx="216408" cy="161544"/>
            <wp:effectExtent l="0" t="0" r="0" b="0"/>
            <wp:wrapTopAndBottom/>
            <wp:docPr id="26522" name="Picture 26522"/>
            <wp:cNvGraphicFramePr/>
            <a:graphic xmlns:a="http://schemas.openxmlformats.org/drawingml/2006/main">
              <a:graphicData uri="http://schemas.openxmlformats.org/drawingml/2006/picture">
                <pic:pic xmlns:pic="http://schemas.openxmlformats.org/drawingml/2006/picture">
                  <pic:nvPicPr>
                    <pic:cNvPr id="26522" name="Picture 26522"/>
                    <pic:cNvPicPr/>
                  </pic:nvPicPr>
                  <pic:blipFill>
                    <a:blip r:embed="rId45"/>
                    <a:stretch>
                      <a:fillRect/>
                    </a:stretch>
                  </pic:blipFill>
                  <pic:spPr>
                    <a:xfrm>
                      <a:off x="0" y="0"/>
                      <a:ext cx="216408" cy="161544"/>
                    </a:xfrm>
                    <a:prstGeom prst="rect">
                      <a:avLst/>
                    </a:prstGeom>
                  </pic:spPr>
                </pic:pic>
              </a:graphicData>
            </a:graphic>
          </wp:anchor>
        </w:drawing>
      </w: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2" w:line="259" w:lineRule="auto"/>
        <w:ind w:left="360" w:firstLine="0"/>
        <w:jc w:val="left"/>
      </w:pP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5" w:line="259" w:lineRule="auto"/>
        <w:ind w:left="360" w:firstLine="0"/>
        <w:jc w:val="left"/>
      </w:pPr>
      <w:r>
        <w:rPr>
          <w:b/>
        </w:rPr>
        <w:t xml:space="preserve"> </w:t>
      </w:r>
    </w:p>
    <w:p w:rsidR="00000E54" w:rsidRDefault="00EE2113">
      <w:pPr>
        <w:spacing w:after="314" w:line="259" w:lineRule="auto"/>
        <w:ind w:left="360" w:firstLine="0"/>
        <w:jc w:val="left"/>
      </w:pPr>
      <w:r>
        <w:rPr>
          <w:b/>
        </w:rPr>
        <w:t xml:space="preserve"> </w:t>
      </w:r>
    </w:p>
    <w:p w:rsidR="00000E54" w:rsidRDefault="00EE2113">
      <w:pPr>
        <w:spacing w:after="314" w:line="259" w:lineRule="auto"/>
        <w:ind w:left="0" w:firstLine="0"/>
        <w:jc w:val="left"/>
      </w:pPr>
      <w:r>
        <w:rPr>
          <w:b/>
        </w:rPr>
        <w:t xml:space="preserve"> </w:t>
      </w:r>
    </w:p>
    <w:p w:rsidR="00000E54" w:rsidRDefault="00EE2113">
      <w:pPr>
        <w:spacing w:after="312" w:line="259" w:lineRule="auto"/>
        <w:ind w:left="0" w:firstLine="0"/>
        <w:jc w:val="left"/>
      </w:pPr>
      <w:r>
        <w:rPr>
          <w:b/>
        </w:rPr>
        <w:t xml:space="preserve"> </w:t>
      </w:r>
    </w:p>
    <w:p w:rsidR="00000E54" w:rsidRDefault="00EE2113">
      <w:pPr>
        <w:spacing w:after="0" w:line="259" w:lineRule="auto"/>
        <w:ind w:left="0" w:firstLine="0"/>
        <w:jc w:val="left"/>
      </w:pPr>
      <w:r>
        <w:rPr>
          <w:b/>
        </w:rPr>
        <w:t xml:space="preserve"> </w:t>
      </w:r>
    </w:p>
    <w:p w:rsidR="00000E54" w:rsidRDefault="00EE2113">
      <w:pPr>
        <w:pStyle w:val="Heading2"/>
        <w:spacing w:after="314"/>
        <w:ind w:left="-5"/>
      </w:pPr>
      <w:r>
        <w:t xml:space="preserve">REFERENCE </w:t>
      </w:r>
    </w:p>
    <w:p w:rsidR="00000E54" w:rsidRDefault="00EE2113">
      <w:pPr>
        <w:spacing w:after="0" w:line="238" w:lineRule="auto"/>
        <w:ind w:left="715" w:right="51" w:hanging="730"/>
        <w:jc w:val="left"/>
      </w:pPr>
      <w:r>
        <w:t xml:space="preserve">A. Swatuk, L., Mengiste, A., &amp; Jembere, K. (2008). </w:t>
      </w:r>
      <w:r>
        <w:rPr>
          <w:i/>
        </w:rPr>
        <w:t>Conflict Resolution and Negotiation Skills for Integrated Water integrated Water Resources Management</w:t>
      </w:r>
      <w:r>
        <w:t>. International Network for Capacity Building in Integrated Water Resources Mana</w:t>
      </w:r>
      <w:r>
        <w:t xml:space="preserve">gement. </w:t>
      </w:r>
    </w:p>
    <w:p w:rsidR="00000E54" w:rsidRDefault="00EE2113">
      <w:pPr>
        <w:spacing w:line="259" w:lineRule="auto"/>
        <w:ind w:left="-5" w:right="55"/>
      </w:pPr>
      <w:r>
        <w:t xml:space="preserve">Abdalla, A. (Ed.). (2019). </w:t>
      </w:r>
      <w:r>
        <w:rPr>
          <w:i/>
        </w:rPr>
        <w:t>A Model for Conflict Analysis</w:t>
      </w:r>
      <w:r>
        <w:t xml:space="preserve"> (1st ed., Vol. 1). University for Peace. </w:t>
      </w:r>
    </w:p>
    <w:p w:rsidR="00000E54" w:rsidRDefault="00EE2113">
      <w:pPr>
        <w:spacing w:line="238" w:lineRule="auto"/>
        <w:ind w:left="705" w:right="55" w:hanging="720"/>
      </w:pPr>
      <w:r>
        <w:t xml:space="preserve">Berghof Foundation Operations GmbH. (2017). </w:t>
      </w:r>
      <w:r>
        <w:rPr>
          <w:i/>
        </w:rPr>
        <w:t>National Dialogue Handbook: A Guide for Practitioners</w:t>
      </w:r>
      <w:r>
        <w:t xml:space="preserve"> </w:t>
      </w:r>
      <w:r>
        <w:t xml:space="preserve">(1st ed., Vol. 1). Berghof Foundation Operations GmbH. </w:t>
      </w:r>
    </w:p>
    <w:p w:rsidR="00000E54" w:rsidRDefault="00EE2113">
      <w:pPr>
        <w:spacing w:line="259" w:lineRule="auto"/>
        <w:ind w:left="-5" w:right="55"/>
      </w:pPr>
      <w:r>
        <w:t xml:space="preserve">Caritas International. (2002). </w:t>
      </w:r>
      <w:r>
        <w:rPr>
          <w:i/>
        </w:rPr>
        <w:t>Peacebuilding: A Caritas Training Manual</w:t>
      </w:r>
      <w:r>
        <w:t xml:space="preserve">. Caritas International. </w:t>
      </w:r>
    </w:p>
    <w:p w:rsidR="00000E54" w:rsidRDefault="00EE2113">
      <w:pPr>
        <w:spacing w:after="1" w:line="238" w:lineRule="auto"/>
        <w:ind w:left="715" w:right="60" w:hanging="730"/>
        <w:jc w:val="left"/>
      </w:pPr>
      <w:r>
        <w:t xml:space="preserve">Close, S. (n.d.). </w:t>
      </w:r>
      <w:r>
        <w:rPr>
          <w:i/>
        </w:rPr>
        <w:t>UNTAPPED PEACEBUILDERS: INCLUDING PERSONS WITH DISABILITIES IN BUILDING PEACE</w:t>
      </w:r>
      <w:r>
        <w:t>. Concil</w:t>
      </w:r>
      <w:r>
        <w:t xml:space="preserve">iation Resources. </w:t>
      </w:r>
    </w:p>
    <w:p w:rsidR="00000E54" w:rsidRDefault="00EE2113">
      <w:pPr>
        <w:spacing w:after="1" w:line="238" w:lineRule="auto"/>
        <w:ind w:left="715" w:right="60" w:hanging="730"/>
        <w:jc w:val="left"/>
      </w:pPr>
      <w:r>
        <w:rPr>
          <w:i/>
        </w:rPr>
        <w:t>CONFLICT MONITORING TRAINING: Training Guide in Conflict Analysis, Monitoring and Reporting</w:t>
      </w:r>
      <w:r>
        <w:t xml:space="preserve"> (2nd ed., Vol. 3). (2013). Charline Burton. </w:t>
      </w:r>
    </w:p>
    <w:p w:rsidR="00000E54" w:rsidRDefault="00EE2113">
      <w:pPr>
        <w:spacing w:after="1" w:line="238" w:lineRule="auto"/>
        <w:ind w:left="715" w:right="60" w:hanging="730"/>
        <w:jc w:val="left"/>
      </w:pPr>
      <w:r>
        <w:t xml:space="preserve">Equitas International Centre for Human Rights Education. (2018). </w:t>
      </w:r>
      <w:r>
        <w:rPr>
          <w:i/>
        </w:rPr>
        <w:t>Conflict mitigation using a human r</w:t>
      </w:r>
      <w:r>
        <w:rPr>
          <w:i/>
        </w:rPr>
        <w:t>ights-based approach: A guide for taking action to mitigate religious and ethnic conflict: Vol. I</w:t>
      </w:r>
      <w:r>
        <w:t xml:space="preserve"> (I ed.). Equitas International Centre for Human Rights Education. </w:t>
      </w:r>
    </w:p>
    <w:p w:rsidR="00000E54" w:rsidRDefault="00EE2113">
      <w:pPr>
        <w:spacing w:after="0" w:line="238" w:lineRule="auto"/>
        <w:ind w:left="715" w:right="51" w:hanging="730"/>
        <w:jc w:val="left"/>
      </w:pPr>
      <w:r>
        <w:t>Farea Hussein, A. F., &amp; Al-Mamary, Y. H. S. (2019). Conflicts: Their Types, And Their Negat</w:t>
      </w:r>
      <w:r>
        <w:t xml:space="preserve">ive And Positive Effects On Organizations. </w:t>
      </w:r>
      <w:r>
        <w:rPr>
          <w:i/>
        </w:rPr>
        <w:t>INTERNATIONAL JOURNAL OF SCIENTIFIC &amp; TECHNOLOGY RESEARCH</w:t>
      </w:r>
      <w:r>
        <w:t xml:space="preserve">, </w:t>
      </w:r>
      <w:r>
        <w:rPr>
          <w:i/>
        </w:rPr>
        <w:t>8</w:t>
      </w:r>
      <w:r>
        <w:t xml:space="preserve">(08), 10–13. </w:t>
      </w:r>
    </w:p>
    <w:p w:rsidR="00000E54" w:rsidRDefault="00EE2113">
      <w:pPr>
        <w:spacing w:line="259" w:lineRule="auto"/>
        <w:ind w:left="-5" w:right="55"/>
      </w:pPr>
      <w:r>
        <w:t xml:space="preserve">Galtung, J. (1964). </w:t>
      </w:r>
      <w:r>
        <w:rPr>
          <w:i/>
        </w:rPr>
        <w:t>The Structural Theory of Aggression</w:t>
      </w:r>
      <w:r>
        <w:t xml:space="preserve">. SAGE Publications. </w:t>
      </w:r>
    </w:p>
    <w:p w:rsidR="00000E54" w:rsidRDefault="00EE2113">
      <w:pPr>
        <w:spacing w:line="238" w:lineRule="auto"/>
        <w:ind w:left="705" w:right="55" w:hanging="720"/>
      </w:pPr>
      <w:r>
        <w:t xml:space="preserve">Galtung, J. (1969). Violence, Peace, and Peace research. </w:t>
      </w:r>
      <w:r>
        <w:rPr>
          <w:i/>
        </w:rPr>
        <w:t>Journ</w:t>
      </w:r>
      <w:r>
        <w:rPr>
          <w:i/>
        </w:rPr>
        <w:t>al of Peace Research</w:t>
      </w:r>
      <w:r>
        <w:t xml:space="preserve">, </w:t>
      </w:r>
      <w:r>
        <w:rPr>
          <w:i/>
        </w:rPr>
        <w:t>6</w:t>
      </w:r>
      <w:r>
        <w:t xml:space="preserve">(3), 167– 191. http://www.jstor.org/stable/422690 </w:t>
      </w:r>
    </w:p>
    <w:p w:rsidR="00000E54" w:rsidRDefault="00EE2113">
      <w:pPr>
        <w:spacing w:after="1" w:line="238" w:lineRule="auto"/>
        <w:ind w:left="715" w:right="60" w:hanging="730"/>
        <w:jc w:val="left"/>
      </w:pPr>
      <w:r>
        <w:rPr>
          <w:noProof/>
        </w:rPr>
        <w:drawing>
          <wp:anchor distT="0" distB="0" distL="114300" distR="114300" simplePos="0" relativeHeight="251685888" behindDoc="0" locked="0" layoutInCell="1" allowOverlap="0">
            <wp:simplePos x="0" y="0"/>
            <wp:positionH relativeFrom="page">
              <wp:posOffset>1068324</wp:posOffset>
            </wp:positionH>
            <wp:positionV relativeFrom="page">
              <wp:posOffset>9147048</wp:posOffset>
            </wp:positionV>
            <wp:extent cx="222504" cy="161544"/>
            <wp:effectExtent l="0" t="0" r="0" b="0"/>
            <wp:wrapTopAndBottom/>
            <wp:docPr id="26523" name="Picture 26523"/>
            <wp:cNvGraphicFramePr/>
            <a:graphic xmlns:a="http://schemas.openxmlformats.org/drawingml/2006/main">
              <a:graphicData uri="http://schemas.openxmlformats.org/drawingml/2006/picture">
                <pic:pic xmlns:pic="http://schemas.openxmlformats.org/drawingml/2006/picture">
                  <pic:nvPicPr>
                    <pic:cNvPr id="26523" name="Picture 26523"/>
                    <pic:cNvPicPr/>
                  </pic:nvPicPr>
                  <pic:blipFill>
                    <a:blip r:embed="rId46"/>
                    <a:stretch>
                      <a:fillRect/>
                    </a:stretch>
                  </pic:blipFill>
                  <pic:spPr>
                    <a:xfrm>
                      <a:off x="0" y="0"/>
                      <a:ext cx="222504" cy="161544"/>
                    </a:xfrm>
                    <a:prstGeom prst="rect">
                      <a:avLst/>
                    </a:prstGeom>
                  </pic:spPr>
                </pic:pic>
              </a:graphicData>
            </a:graphic>
          </wp:anchor>
        </w:drawing>
      </w:r>
      <w:r>
        <w:t xml:space="preserve">Murray, E., &amp; Stigant, S. (2021). </w:t>
      </w:r>
      <w:r>
        <w:rPr>
          <w:i/>
        </w:rPr>
        <w:t>National Dialogues in Peacebuilding and Transitions CREATIVITY AND ADAPTIVE THINKING</w:t>
      </w:r>
      <w:r>
        <w:t xml:space="preserve">. United States Institute of Peace. </w:t>
      </w:r>
    </w:p>
    <w:p w:rsidR="00000E54" w:rsidRDefault="00EE2113">
      <w:pPr>
        <w:spacing w:line="238" w:lineRule="auto"/>
        <w:ind w:left="705" w:right="55" w:hanging="720"/>
      </w:pPr>
      <w:r>
        <w:t>National Unity nd reconcil</w:t>
      </w:r>
      <w:r>
        <w:t xml:space="preserve">iation commission. (2006). </w:t>
      </w:r>
      <w:r>
        <w:rPr>
          <w:i/>
        </w:rPr>
        <w:t>Training Manual on conflict Management</w:t>
      </w:r>
      <w:r>
        <w:t xml:space="preserve"> (1st ed., Vol. 1). National Unity and reconciliation commission, Republic of Uganda. </w:t>
      </w:r>
    </w:p>
    <w:p w:rsidR="00000E54" w:rsidRDefault="00EE2113">
      <w:pPr>
        <w:spacing w:line="238" w:lineRule="auto"/>
        <w:ind w:left="705" w:right="55" w:hanging="720"/>
      </w:pPr>
      <w:r>
        <w:t xml:space="preserve">OSCE Office for Democratic Institutions and Human Rights (ODIHR). (2019). </w:t>
      </w:r>
      <w:r>
        <w:rPr>
          <w:i/>
        </w:rPr>
        <w:t>Guidelines on Promoting the Po</w:t>
      </w:r>
      <w:r>
        <w:rPr>
          <w:i/>
        </w:rPr>
        <w:t>litical Participation of Persons with Disabilities</w:t>
      </w:r>
      <w:r>
        <w:t xml:space="preserve"> (3rd ed., Vol. 2). </w:t>
      </w:r>
    </w:p>
    <w:p w:rsidR="00000E54" w:rsidRDefault="00EE2113">
      <w:pPr>
        <w:spacing w:line="259" w:lineRule="auto"/>
        <w:ind w:left="730" w:right="55"/>
      </w:pPr>
      <w:r>
        <w:t xml:space="preserve">OSCE Office for Democratic Institutions and Human Rights (ODIHR). </w:t>
      </w:r>
    </w:p>
    <w:p w:rsidR="00000E54" w:rsidRDefault="00EE2113">
      <w:pPr>
        <w:spacing w:after="1" w:line="238" w:lineRule="auto"/>
        <w:ind w:left="715" w:right="60" w:hanging="730"/>
        <w:jc w:val="left"/>
      </w:pPr>
      <w:r>
        <w:t xml:space="preserve">SENTONGO, A. S. H. A. D. (2021, October 15). </w:t>
      </w:r>
      <w:r>
        <w:rPr>
          <w:i/>
        </w:rPr>
        <w:t>Localizing Peace: Methods and approaches (Conflict Analysis Tools and tec</w:t>
      </w:r>
      <w:r>
        <w:rPr>
          <w:i/>
        </w:rPr>
        <w:t>hniques)</w:t>
      </w:r>
      <w:r>
        <w:t xml:space="preserve"> [Slides]. Slidewebsite. </w:t>
      </w:r>
    </w:p>
    <w:p w:rsidR="00000E54" w:rsidRDefault="00EE2113">
      <w:pPr>
        <w:spacing w:line="259" w:lineRule="auto"/>
        <w:ind w:left="730" w:right="55"/>
      </w:pPr>
      <w:r>
        <w:t xml:space="preserve">https://www.makerereuniverity.rotarypeacecenter.org </w:t>
      </w:r>
    </w:p>
    <w:p w:rsidR="00000E54" w:rsidRDefault="00EE2113">
      <w:pPr>
        <w:spacing w:after="312" w:line="259" w:lineRule="auto"/>
        <w:ind w:left="0" w:firstLine="0"/>
        <w:jc w:val="left"/>
      </w:pPr>
      <w:r>
        <w:rPr>
          <w:b/>
        </w:rPr>
        <w:t xml:space="preserve"> </w:t>
      </w:r>
    </w:p>
    <w:p w:rsidR="00000E54" w:rsidRDefault="00EE2113">
      <w:pPr>
        <w:spacing w:after="315" w:line="259" w:lineRule="auto"/>
        <w:ind w:left="360" w:firstLine="0"/>
        <w:jc w:val="left"/>
      </w:pPr>
      <w:r>
        <w:rPr>
          <w:b/>
        </w:rPr>
        <w:t xml:space="preserve"> </w:t>
      </w:r>
    </w:p>
    <w:p w:rsidR="00000E54" w:rsidRDefault="00EE2113">
      <w:pPr>
        <w:spacing w:after="314" w:line="259" w:lineRule="auto"/>
        <w:ind w:left="0" w:firstLine="0"/>
        <w:jc w:val="left"/>
      </w:pPr>
      <w:r>
        <w:rPr>
          <w:b/>
        </w:rPr>
        <w:t xml:space="preserve"> </w:t>
      </w:r>
    </w:p>
    <w:p w:rsidR="00000E54" w:rsidRDefault="00EE2113">
      <w:pPr>
        <w:spacing w:after="314" w:line="259" w:lineRule="auto"/>
        <w:ind w:left="0" w:firstLine="0"/>
        <w:jc w:val="left"/>
      </w:pPr>
      <w:r>
        <w:rPr>
          <w:b/>
        </w:rPr>
        <w:t xml:space="preserve"> </w:t>
      </w:r>
    </w:p>
    <w:p w:rsidR="00000E54" w:rsidRDefault="00EE2113">
      <w:pPr>
        <w:spacing w:after="314" w:line="259" w:lineRule="auto"/>
        <w:ind w:left="0" w:firstLine="0"/>
        <w:jc w:val="left"/>
      </w:pPr>
      <w:r>
        <w:rPr>
          <w:b/>
        </w:rPr>
        <w:t xml:space="preserve"> </w:t>
      </w:r>
    </w:p>
    <w:p w:rsidR="00000E54" w:rsidRDefault="00EE2113">
      <w:pPr>
        <w:spacing w:after="312" w:line="259" w:lineRule="auto"/>
        <w:ind w:left="0" w:firstLine="0"/>
        <w:jc w:val="left"/>
      </w:pPr>
      <w:r>
        <w:rPr>
          <w:b/>
        </w:rPr>
        <w:t xml:space="preserve"> </w:t>
      </w:r>
    </w:p>
    <w:p w:rsidR="00000E54" w:rsidRDefault="00EE2113">
      <w:pPr>
        <w:spacing w:after="0" w:line="259" w:lineRule="auto"/>
        <w:ind w:left="0" w:firstLine="0"/>
        <w:jc w:val="left"/>
      </w:pPr>
      <w:r>
        <w:rPr>
          <w:b/>
        </w:rPr>
        <w:t xml:space="preserve"> </w:t>
      </w:r>
    </w:p>
    <w:p w:rsidR="00000E54" w:rsidRDefault="00EE2113">
      <w:pPr>
        <w:spacing w:after="314" w:line="259" w:lineRule="auto"/>
        <w:ind w:left="-5"/>
        <w:jc w:val="left"/>
      </w:pPr>
      <w:r>
        <w:rPr>
          <w:b/>
        </w:rPr>
        <w:t xml:space="preserve">ANNEX ES </w:t>
      </w:r>
    </w:p>
    <w:p w:rsidR="00000E54" w:rsidRDefault="00EE2113">
      <w:pPr>
        <w:pStyle w:val="Heading2"/>
        <w:spacing w:after="304"/>
        <w:ind w:left="-5"/>
      </w:pPr>
      <w:r>
        <w:t>Annex 1: Map of the Project site</w:t>
      </w:r>
      <w:r>
        <w:rPr>
          <w:b w:val="0"/>
        </w:rPr>
        <w:t xml:space="preserve"> </w:t>
      </w:r>
    </w:p>
    <w:p w:rsidR="00000E54" w:rsidRDefault="00EE2113">
      <w:pPr>
        <w:spacing w:after="163" w:line="259" w:lineRule="auto"/>
        <w:ind w:left="0" w:right="2315" w:firstLine="0"/>
        <w:jc w:val="center"/>
      </w:pPr>
      <w:r>
        <w:rPr>
          <w:noProof/>
        </w:rPr>
        <w:drawing>
          <wp:inline distT="0" distB="0" distL="0" distR="0">
            <wp:extent cx="3552825" cy="1924050"/>
            <wp:effectExtent l="0" t="0" r="0" b="0"/>
            <wp:docPr id="2970" name="Picture 2970"/>
            <wp:cNvGraphicFramePr/>
            <a:graphic xmlns:a="http://schemas.openxmlformats.org/drawingml/2006/main">
              <a:graphicData uri="http://schemas.openxmlformats.org/drawingml/2006/picture">
                <pic:pic xmlns:pic="http://schemas.openxmlformats.org/drawingml/2006/picture">
                  <pic:nvPicPr>
                    <pic:cNvPr id="2970" name="Picture 2970"/>
                    <pic:cNvPicPr/>
                  </pic:nvPicPr>
                  <pic:blipFill>
                    <a:blip r:embed="rId47"/>
                    <a:stretch>
                      <a:fillRect/>
                    </a:stretch>
                  </pic:blipFill>
                  <pic:spPr>
                    <a:xfrm>
                      <a:off x="0" y="0"/>
                      <a:ext cx="3552825" cy="1924050"/>
                    </a:xfrm>
                    <a:prstGeom prst="rect">
                      <a:avLst/>
                    </a:prstGeom>
                  </pic:spPr>
                </pic:pic>
              </a:graphicData>
            </a:graphic>
          </wp:inline>
        </w:drawing>
      </w:r>
      <w:r>
        <w:t xml:space="preserve"> </w:t>
      </w:r>
    </w:p>
    <w:p w:rsidR="00000E54" w:rsidRDefault="00EE2113">
      <w:pPr>
        <w:spacing w:after="216" w:line="259" w:lineRule="auto"/>
        <w:ind w:left="0" w:firstLine="0"/>
        <w:jc w:val="left"/>
      </w:pPr>
      <w:r>
        <w:t xml:space="preserve"> </w:t>
      </w:r>
    </w:p>
    <w:p w:rsidR="00000E54" w:rsidRDefault="00EE2113">
      <w:pPr>
        <w:spacing w:after="218" w:line="259" w:lineRule="auto"/>
        <w:ind w:left="-5" w:right="55"/>
      </w:pPr>
      <w:r>
        <w:t xml:space="preserve">Source: Dawro Zone Culture ad sports Department </w:t>
      </w:r>
    </w:p>
    <w:p w:rsidR="00000E54" w:rsidRDefault="00EE2113">
      <w:pPr>
        <w:spacing w:after="216" w:line="259" w:lineRule="auto"/>
        <w:ind w:left="0" w:firstLine="0"/>
        <w:jc w:val="left"/>
      </w:pPr>
      <w:r>
        <w:t xml:space="preserve"> </w:t>
      </w:r>
    </w:p>
    <w:p w:rsidR="00000E54" w:rsidRDefault="00EE2113">
      <w:pPr>
        <w:spacing w:after="218" w:line="259" w:lineRule="auto"/>
        <w:ind w:left="-5" w:right="55"/>
      </w:pPr>
      <w:r>
        <w:rPr>
          <w:noProof/>
        </w:rPr>
        <w:drawing>
          <wp:anchor distT="0" distB="0" distL="114300" distR="114300" simplePos="0" relativeHeight="251686912" behindDoc="0" locked="0" layoutInCell="1" allowOverlap="0">
            <wp:simplePos x="0" y="0"/>
            <wp:positionH relativeFrom="page">
              <wp:posOffset>1068324</wp:posOffset>
            </wp:positionH>
            <wp:positionV relativeFrom="page">
              <wp:posOffset>9147048</wp:posOffset>
            </wp:positionV>
            <wp:extent cx="222504" cy="161544"/>
            <wp:effectExtent l="0" t="0" r="0" b="0"/>
            <wp:wrapTopAndBottom/>
            <wp:docPr id="26524" name="Picture 26524"/>
            <wp:cNvGraphicFramePr/>
            <a:graphic xmlns:a="http://schemas.openxmlformats.org/drawingml/2006/main">
              <a:graphicData uri="http://schemas.openxmlformats.org/drawingml/2006/picture">
                <pic:pic xmlns:pic="http://schemas.openxmlformats.org/drawingml/2006/picture">
                  <pic:nvPicPr>
                    <pic:cNvPr id="26524" name="Picture 26524"/>
                    <pic:cNvPicPr/>
                  </pic:nvPicPr>
                  <pic:blipFill>
                    <a:blip r:embed="rId48"/>
                    <a:stretch>
                      <a:fillRect/>
                    </a:stretch>
                  </pic:blipFill>
                  <pic:spPr>
                    <a:xfrm>
                      <a:off x="0" y="0"/>
                      <a:ext cx="222504" cy="161544"/>
                    </a:xfrm>
                    <a:prstGeom prst="rect">
                      <a:avLst/>
                    </a:prstGeom>
                  </pic:spPr>
                </pic:pic>
              </a:graphicData>
            </a:graphic>
          </wp:anchor>
        </w:drawing>
      </w:r>
      <w:r>
        <w:t xml:space="preserve">Annex 2: Photo of one of the Rural Village  </w:t>
      </w:r>
    </w:p>
    <w:p w:rsidR="00000E54" w:rsidRDefault="00EE2113">
      <w:pPr>
        <w:spacing w:after="207" w:line="259" w:lineRule="auto"/>
        <w:ind w:left="0" w:firstLine="0"/>
        <w:jc w:val="left"/>
      </w:pPr>
      <w:r>
        <w:t xml:space="preserve"> </w:t>
      </w:r>
    </w:p>
    <w:p w:rsidR="00000E54" w:rsidRDefault="00EE2113">
      <w:pPr>
        <w:spacing w:after="163" w:line="259" w:lineRule="auto"/>
        <w:ind w:left="0" w:right="722" w:firstLine="0"/>
        <w:jc w:val="right"/>
      </w:pPr>
      <w:r>
        <w:rPr>
          <w:noProof/>
        </w:rPr>
        <w:drawing>
          <wp:inline distT="0" distB="0" distL="0" distR="0">
            <wp:extent cx="5482590" cy="2476373"/>
            <wp:effectExtent l="0" t="0" r="0" b="0"/>
            <wp:docPr id="2972" name="Picture 2972"/>
            <wp:cNvGraphicFramePr/>
            <a:graphic xmlns:a="http://schemas.openxmlformats.org/drawingml/2006/main">
              <a:graphicData uri="http://schemas.openxmlformats.org/drawingml/2006/picture">
                <pic:pic xmlns:pic="http://schemas.openxmlformats.org/drawingml/2006/picture">
                  <pic:nvPicPr>
                    <pic:cNvPr id="2972" name="Picture 2972"/>
                    <pic:cNvPicPr/>
                  </pic:nvPicPr>
                  <pic:blipFill>
                    <a:blip r:embed="rId49"/>
                    <a:stretch>
                      <a:fillRect/>
                    </a:stretch>
                  </pic:blipFill>
                  <pic:spPr>
                    <a:xfrm flipV="1">
                      <a:off x="0" y="0"/>
                      <a:ext cx="5482590" cy="2476373"/>
                    </a:xfrm>
                    <a:prstGeom prst="rect">
                      <a:avLst/>
                    </a:prstGeom>
                  </pic:spPr>
                </pic:pic>
              </a:graphicData>
            </a:graphic>
          </wp:inline>
        </w:drawing>
      </w:r>
      <w:r>
        <w:t xml:space="preserve"> </w:t>
      </w:r>
    </w:p>
    <w:p w:rsidR="00000E54" w:rsidRDefault="00EE2113">
      <w:pPr>
        <w:spacing w:after="218" w:line="259" w:lineRule="auto"/>
        <w:ind w:left="-5" w:right="55"/>
      </w:pPr>
      <w:r>
        <w:t xml:space="preserve">Source: Own Photo  </w:t>
      </w:r>
    </w:p>
    <w:p w:rsidR="00000E54" w:rsidRDefault="00EE2113">
      <w:pPr>
        <w:spacing w:after="216" w:line="259" w:lineRule="auto"/>
        <w:ind w:left="0" w:firstLine="0"/>
        <w:jc w:val="left"/>
      </w:pPr>
      <w:r>
        <w:t xml:space="preserve"> </w:t>
      </w:r>
    </w:p>
    <w:p w:rsidR="00000E54" w:rsidRDefault="00EE2113">
      <w:pPr>
        <w:spacing w:after="0" w:line="259" w:lineRule="auto"/>
        <w:ind w:left="0" w:firstLine="0"/>
        <w:jc w:val="left"/>
      </w:pPr>
      <w:r>
        <w:t xml:space="preserve"> </w:t>
      </w:r>
    </w:p>
    <w:p w:rsidR="00000E54" w:rsidRDefault="00EE2113">
      <w:pPr>
        <w:spacing w:after="218" w:line="259" w:lineRule="auto"/>
        <w:ind w:left="0" w:firstLine="0"/>
        <w:jc w:val="left"/>
      </w:pPr>
      <w:r>
        <w:t xml:space="preserve"> </w:t>
      </w:r>
    </w:p>
    <w:p w:rsidR="00000E54" w:rsidRDefault="00EE2113">
      <w:pPr>
        <w:spacing w:after="216" w:line="259" w:lineRule="auto"/>
        <w:ind w:left="0" w:firstLine="0"/>
        <w:jc w:val="left"/>
      </w:pPr>
      <w:r>
        <w:t xml:space="preserve"> </w:t>
      </w:r>
    </w:p>
    <w:p w:rsidR="00000E54" w:rsidRDefault="00EE2113">
      <w:pPr>
        <w:spacing w:after="218" w:line="259" w:lineRule="auto"/>
        <w:ind w:left="0" w:firstLine="0"/>
        <w:jc w:val="left"/>
      </w:pPr>
      <w:r>
        <w:t xml:space="preserve"> </w:t>
      </w:r>
    </w:p>
    <w:p w:rsidR="00000E54" w:rsidRDefault="00EE2113">
      <w:pPr>
        <w:spacing w:after="207" w:line="259" w:lineRule="auto"/>
        <w:ind w:left="-5" w:right="55"/>
      </w:pPr>
      <w:r>
        <w:rPr>
          <w:noProof/>
        </w:rPr>
        <w:drawing>
          <wp:anchor distT="0" distB="0" distL="114300" distR="114300" simplePos="0" relativeHeight="251687936" behindDoc="0" locked="0" layoutInCell="1" allowOverlap="0">
            <wp:simplePos x="0" y="0"/>
            <wp:positionH relativeFrom="page">
              <wp:posOffset>1068324</wp:posOffset>
            </wp:positionH>
            <wp:positionV relativeFrom="page">
              <wp:posOffset>9147048</wp:posOffset>
            </wp:positionV>
            <wp:extent cx="222504" cy="161544"/>
            <wp:effectExtent l="0" t="0" r="0" b="0"/>
            <wp:wrapTopAndBottom/>
            <wp:docPr id="26525" name="Picture 26525"/>
            <wp:cNvGraphicFramePr/>
            <a:graphic xmlns:a="http://schemas.openxmlformats.org/drawingml/2006/main">
              <a:graphicData uri="http://schemas.openxmlformats.org/drawingml/2006/picture">
                <pic:pic xmlns:pic="http://schemas.openxmlformats.org/drawingml/2006/picture">
                  <pic:nvPicPr>
                    <pic:cNvPr id="26525" name="Picture 26525"/>
                    <pic:cNvPicPr/>
                  </pic:nvPicPr>
                  <pic:blipFill>
                    <a:blip r:embed="rId50"/>
                    <a:stretch>
                      <a:fillRect/>
                    </a:stretch>
                  </pic:blipFill>
                  <pic:spPr>
                    <a:xfrm>
                      <a:off x="0" y="0"/>
                      <a:ext cx="222504" cy="161544"/>
                    </a:xfrm>
                    <a:prstGeom prst="rect">
                      <a:avLst/>
                    </a:prstGeom>
                  </pic:spPr>
                </pic:pic>
              </a:graphicData>
            </a:graphic>
          </wp:anchor>
        </w:drawing>
      </w:r>
      <w:r>
        <w:t xml:space="preserve">Annex 3: Photo of Urban area of the project site </w:t>
      </w:r>
    </w:p>
    <w:p w:rsidR="00000E54" w:rsidRDefault="00EE2113">
      <w:pPr>
        <w:spacing w:after="165" w:line="259" w:lineRule="auto"/>
        <w:ind w:left="0" w:right="1742" w:firstLine="0"/>
        <w:jc w:val="right"/>
      </w:pPr>
      <w:r>
        <w:rPr>
          <w:noProof/>
        </w:rPr>
        <w:drawing>
          <wp:inline distT="0" distB="0" distL="0" distR="0">
            <wp:extent cx="4829175" cy="1819275"/>
            <wp:effectExtent l="0" t="0" r="0" b="0"/>
            <wp:docPr id="3004" name="Picture 3004"/>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a:blip r:embed="rId51"/>
                    <a:stretch>
                      <a:fillRect/>
                    </a:stretch>
                  </pic:blipFill>
                  <pic:spPr>
                    <a:xfrm flipV="1">
                      <a:off x="0" y="0"/>
                      <a:ext cx="4829175" cy="1819275"/>
                    </a:xfrm>
                    <a:prstGeom prst="rect">
                      <a:avLst/>
                    </a:prstGeom>
                  </pic:spPr>
                </pic:pic>
              </a:graphicData>
            </a:graphic>
          </wp:inline>
        </w:drawing>
      </w:r>
      <w:r>
        <w:t xml:space="preserve"> </w:t>
      </w:r>
    </w:p>
    <w:p w:rsidR="00000E54" w:rsidRDefault="00EE2113">
      <w:pPr>
        <w:spacing w:after="216" w:line="259" w:lineRule="auto"/>
        <w:ind w:left="0" w:firstLine="0"/>
        <w:jc w:val="left"/>
      </w:pPr>
      <w:r>
        <w:t xml:space="preserve"> </w:t>
      </w:r>
    </w:p>
    <w:p w:rsidR="00000E54" w:rsidRDefault="00EE2113">
      <w:pPr>
        <w:spacing w:after="218" w:line="259" w:lineRule="auto"/>
        <w:ind w:left="-5" w:right="55"/>
      </w:pPr>
      <w:r>
        <w:t xml:space="preserve">Source: Own Photo </w:t>
      </w:r>
    </w:p>
    <w:p w:rsidR="00000E54" w:rsidRDefault="00EE2113">
      <w:pPr>
        <w:spacing w:after="218" w:line="259" w:lineRule="auto"/>
        <w:ind w:left="-5" w:right="55"/>
      </w:pPr>
      <w:r>
        <w:t xml:space="preserve">Annex 4: Cover page of the training manual </w:t>
      </w:r>
    </w:p>
    <w:p w:rsidR="00000E54" w:rsidRDefault="00EE2113">
      <w:pPr>
        <w:spacing w:after="0" w:line="259" w:lineRule="auto"/>
        <w:ind w:left="0" w:firstLine="0"/>
        <w:jc w:val="left"/>
      </w:pPr>
      <w:r>
        <w:t xml:space="preserve"> </w:t>
      </w:r>
    </w:p>
    <w:p w:rsidR="00000E54" w:rsidRDefault="00EE2113">
      <w:pPr>
        <w:spacing w:after="0" w:line="259" w:lineRule="auto"/>
        <w:ind w:left="0" w:firstLine="0"/>
        <w:jc w:val="left"/>
      </w:pPr>
      <w:r>
        <w:rPr>
          <w:noProof/>
        </w:rPr>
        <w:drawing>
          <wp:inline distT="0" distB="0" distL="0" distR="0">
            <wp:extent cx="5638800" cy="2809876"/>
            <wp:effectExtent l="0" t="0" r="0" b="0"/>
            <wp:docPr id="3006" name="Picture 3006"/>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52"/>
                    <a:stretch>
                      <a:fillRect/>
                    </a:stretch>
                  </pic:blipFill>
                  <pic:spPr>
                    <a:xfrm rot="-10799999">
                      <a:off x="0" y="0"/>
                      <a:ext cx="5638800" cy="2809876"/>
                    </a:xfrm>
                    <a:prstGeom prst="rect">
                      <a:avLst/>
                    </a:prstGeom>
                  </pic:spPr>
                </pic:pic>
              </a:graphicData>
            </a:graphic>
          </wp:inline>
        </w:drawing>
      </w:r>
    </w:p>
    <w:p w:rsidR="00000E54" w:rsidRDefault="00000E54">
      <w:pPr>
        <w:sectPr w:rsidR="00000E54">
          <w:headerReference w:type="even" r:id="rId53"/>
          <w:headerReference w:type="default" r:id="rId54"/>
          <w:footerReference w:type="even" r:id="rId55"/>
          <w:footerReference w:type="default" r:id="rId56"/>
          <w:headerReference w:type="first" r:id="rId57"/>
          <w:footerReference w:type="first" r:id="rId58"/>
          <w:pgSz w:w="12240" w:h="15840"/>
          <w:pgMar w:top="1440" w:right="1376" w:bottom="1480" w:left="1440" w:header="720" w:footer="718" w:gutter="0"/>
          <w:cols w:space="720"/>
        </w:sectPr>
      </w:pPr>
    </w:p>
    <w:p w:rsidR="00000E54" w:rsidRDefault="00EE2113">
      <w:pPr>
        <w:numPr>
          <w:ilvl w:val="0"/>
          <w:numId w:val="10"/>
        </w:numPr>
        <w:spacing w:after="130" w:line="259" w:lineRule="auto"/>
        <w:ind w:right="-15" w:hanging="540"/>
        <w:jc w:val="right"/>
      </w:pPr>
      <w:r>
        <w:rPr>
          <w:noProof/>
        </w:rPr>
        <w:drawing>
          <wp:anchor distT="0" distB="0" distL="114300" distR="114300" simplePos="0" relativeHeight="251688960" behindDoc="1" locked="0" layoutInCell="1" allowOverlap="0">
            <wp:simplePos x="0" y="0"/>
            <wp:positionH relativeFrom="column">
              <wp:posOffset>153619</wp:posOffset>
            </wp:positionH>
            <wp:positionV relativeFrom="paragraph">
              <wp:posOffset>-23787</wp:posOffset>
            </wp:positionV>
            <wp:extent cx="216408" cy="161544"/>
            <wp:effectExtent l="0" t="0" r="0" b="0"/>
            <wp:wrapNone/>
            <wp:docPr id="26526" name="Picture 26526"/>
            <wp:cNvGraphicFramePr/>
            <a:graphic xmlns:a="http://schemas.openxmlformats.org/drawingml/2006/main">
              <a:graphicData uri="http://schemas.openxmlformats.org/drawingml/2006/picture">
                <pic:pic xmlns:pic="http://schemas.openxmlformats.org/drawingml/2006/picture">
                  <pic:nvPicPr>
                    <pic:cNvPr id="26526" name="Picture 26526"/>
                    <pic:cNvPicPr/>
                  </pic:nvPicPr>
                  <pic:blipFill>
                    <a:blip r:embed="rId59"/>
                    <a:stretch>
                      <a:fillRect/>
                    </a:stretch>
                  </pic:blipFill>
                  <pic:spPr>
                    <a:xfrm>
                      <a:off x="0" y="0"/>
                      <a:ext cx="216408" cy="161544"/>
                    </a:xfrm>
                    <a:prstGeom prst="rect">
                      <a:avLst/>
                    </a:prstGeom>
                  </pic:spPr>
                </pic:pic>
              </a:graphicData>
            </a:graphic>
          </wp:anchor>
        </w:drawing>
      </w:r>
      <w:r>
        <w:rPr>
          <w:rFonts w:ascii="Bradley Hand ITC" w:eastAsia="Bradley Hand ITC" w:hAnsi="Bradley Hand ITC" w:cs="Bradley Hand ITC"/>
          <w:color w:val="7030A0"/>
          <w:sz w:val="22"/>
        </w:rPr>
        <w:t>SCI REPORT:RE-</w:t>
      </w:r>
      <w:r>
        <w:rPr>
          <w:rFonts w:ascii="Bradley Hand ITC" w:eastAsia="Bradley Hand ITC" w:hAnsi="Bradley Hand ITC" w:cs="Bradley Hand ITC"/>
          <w:color w:val="7030A0"/>
          <w:sz w:val="22"/>
        </w:rPr>
        <w:t>EDUCATING PEACE: BY TESHOME MENGESHA</w:t>
      </w:r>
      <w:r>
        <w:rPr>
          <w:rFonts w:ascii="Bradley Hand ITC" w:eastAsia="Bradley Hand ITC" w:hAnsi="Bradley Hand ITC" w:cs="Bradley Hand ITC"/>
          <w:sz w:val="22"/>
        </w:rPr>
        <w:t xml:space="preserve"> </w:t>
      </w:r>
    </w:p>
    <w:p w:rsidR="00000E54" w:rsidRDefault="00EE2113">
      <w:pPr>
        <w:spacing w:after="0" w:line="259" w:lineRule="auto"/>
        <w:ind w:left="0" w:firstLine="0"/>
        <w:jc w:val="left"/>
      </w:pPr>
      <w:r>
        <w:rPr>
          <w:rFonts w:ascii="Calibri" w:eastAsia="Calibri" w:hAnsi="Calibri" w:cs="Calibri"/>
          <w:sz w:val="22"/>
        </w:rPr>
        <w:t xml:space="preserve"> </w:t>
      </w:r>
    </w:p>
    <w:p w:rsidR="00000E54" w:rsidRDefault="00EE2113">
      <w:pPr>
        <w:spacing w:after="314" w:line="259" w:lineRule="auto"/>
        <w:ind w:left="0" w:firstLine="0"/>
        <w:jc w:val="left"/>
      </w:pPr>
      <w:r>
        <w:t xml:space="preserve">           </w:t>
      </w:r>
    </w:p>
    <w:p w:rsidR="00000E54" w:rsidRDefault="00EE2113">
      <w:pPr>
        <w:spacing w:after="314" w:line="259" w:lineRule="auto"/>
        <w:ind w:left="0" w:firstLine="0"/>
        <w:jc w:val="left"/>
      </w:pPr>
      <w:r>
        <w:t xml:space="preserve"> </w:t>
      </w:r>
    </w:p>
    <w:p w:rsidR="00000E54" w:rsidRDefault="00EE2113">
      <w:pPr>
        <w:spacing w:after="312" w:line="259" w:lineRule="auto"/>
        <w:ind w:left="0" w:firstLine="0"/>
        <w:jc w:val="left"/>
      </w:pPr>
      <w:r>
        <w:t xml:space="preserve"> </w:t>
      </w:r>
    </w:p>
    <w:p w:rsidR="00000E54" w:rsidRDefault="00EE2113">
      <w:pPr>
        <w:spacing w:after="314" w:line="259" w:lineRule="auto"/>
        <w:ind w:left="0" w:firstLine="0"/>
        <w:jc w:val="left"/>
      </w:pPr>
      <w:r>
        <w:t xml:space="preserve"> </w:t>
      </w:r>
    </w:p>
    <w:p w:rsidR="00000E54" w:rsidRDefault="00EE2113">
      <w:pPr>
        <w:spacing w:after="314" w:line="259" w:lineRule="auto"/>
        <w:ind w:left="0" w:firstLine="0"/>
        <w:jc w:val="left"/>
      </w:pPr>
      <w:r>
        <w:t xml:space="preserve"> </w:t>
      </w:r>
    </w:p>
    <w:p w:rsidR="00000E54" w:rsidRDefault="00EE2113">
      <w:pPr>
        <w:spacing w:after="315" w:line="259" w:lineRule="auto"/>
        <w:ind w:left="0" w:firstLine="0"/>
        <w:jc w:val="left"/>
      </w:pPr>
      <w:r>
        <w:t xml:space="preserve"> </w:t>
      </w:r>
    </w:p>
    <w:p w:rsidR="00000E54" w:rsidRDefault="00EE2113">
      <w:pPr>
        <w:spacing w:after="314" w:line="259" w:lineRule="auto"/>
        <w:ind w:left="0" w:firstLine="0"/>
        <w:jc w:val="left"/>
      </w:pPr>
      <w:r>
        <w:t xml:space="preserve"> </w:t>
      </w:r>
    </w:p>
    <w:p w:rsidR="00000E54" w:rsidRDefault="00EE2113">
      <w:pPr>
        <w:spacing w:after="314" w:line="259" w:lineRule="auto"/>
        <w:ind w:left="0" w:firstLine="0"/>
        <w:jc w:val="left"/>
      </w:pPr>
      <w:r>
        <w:t xml:space="preserve"> </w:t>
      </w:r>
    </w:p>
    <w:p w:rsidR="00000E54" w:rsidRDefault="00EE2113">
      <w:pPr>
        <w:spacing w:after="312" w:line="259" w:lineRule="auto"/>
        <w:ind w:left="0" w:firstLine="0"/>
        <w:jc w:val="left"/>
      </w:pPr>
      <w:r>
        <w:t xml:space="preserve"> </w:t>
      </w:r>
    </w:p>
    <w:p w:rsidR="00000E54" w:rsidRDefault="00EE2113">
      <w:pPr>
        <w:spacing w:after="314" w:line="259" w:lineRule="auto"/>
        <w:ind w:left="0" w:firstLine="0"/>
        <w:jc w:val="left"/>
      </w:pPr>
      <w:r>
        <w:t xml:space="preserve">  </w:t>
      </w:r>
    </w:p>
    <w:p w:rsidR="00000E54" w:rsidRDefault="00EE2113">
      <w:pPr>
        <w:spacing w:after="355" w:line="259" w:lineRule="auto"/>
        <w:ind w:left="0" w:firstLine="0"/>
        <w:jc w:val="left"/>
      </w:pPr>
      <w:r>
        <w:t xml:space="preserve"> </w:t>
      </w:r>
    </w:p>
    <w:p w:rsidR="00000E54" w:rsidRDefault="00EE2113">
      <w:pPr>
        <w:spacing w:after="5823" w:line="259" w:lineRule="auto"/>
        <w:ind w:left="0" w:firstLine="0"/>
        <w:jc w:val="left"/>
      </w:pPr>
      <w:r>
        <w:rPr>
          <w:sz w:val="28"/>
        </w:rPr>
        <w:t xml:space="preserve"> </w:t>
      </w:r>
    </w:p>
    <w:p w:rsidR="00000E54" w:rsidRDefault="00EE2113">
      <w:pPr>
        <w:numPr>
          <w:ilvl w:val="0"/>
          <w:numId w:val="10"/>
        </w:numPr>
        <w:spacing w:after="130" w:line="259" w:lineRule="auto"/>
        <w:ind w:right="-15" w:hanging="540"/>
        <w:jc w:val="right"/>
      </w:pPr>
      <w:r>
        <w:rPr>
          <w:noProof/>
        </w:rPr>
        <w:drawing>
          <wp:anchor distT="0" distB="0" distL="114300" distR="114300" simplePos="0" relativeHeight="251689984" behindDoc="1" locked="0" layoutInCell="1" allowOverlap="0">
            <wp:simplePos x="0" y="0"/>
            <wp:positionH relativeFrom="column">
              <wp:posOffset>153619</wp:posOffset>
            </wp:positionH>
            <wp:positionV relativeFrom="paragraph">
              <wp:posOffset>-23787</wp:posOffset>
            </wp:positionV>
            <wp:extent cx="216408" cy="161544"/>
            <wp:effectExtent l="0" t="0" r="0" b="0"/>
            <wp:wrapNone/>
            <wp:docPr id="26527" name="Picture 26527"/>
            <wp:cNvGraphicFramePr/>
            <a:graphic xmlns:a="http://schemas.openxmlformats.org/drawingml/2006/main">
              <a:graphicData uri="http://schemas.openxmlformats.org/drawingml/2006/picture">
                <pic:pic xmlns:pic="http://schemas.openxmlformats.org/drawingml/2006/picture">
                  <pic:nvPicPr>
                    <pic:cNvPr id="26527" name="Picture 26527"/>
                    <pic:cNvPicPr/>
                  </pic:nvPicPr>
                  <pic:blipFill>
                    <a:blip r:embed="rId60"/>
                    <a:stretch>
                      <a:fillRect/>
                    </a:stretch>
                  </pic:blipFill>
                  <pic:spPr>
                    <a:xfrm>
                      <a:off x="0" y="0"/>
                      <a:ext cx="216408" cy="161544"/>
                    </a:xfrm>
                    <a:prstGeom prst="rect">
                      <a:avLst/>
                    </a:prstGeom>
                  </pic:spPr>
                </pic:pic>
              </a:graphicData>
            </a:graphic>
          </wp:anchor>
        </w:drawing>
      </w:r>
      <w:r>
        <w:rPr>
          <w:rFonts w:ascii="Bradley Hand ITC" w:eastAsia="Bradley Hand ITC" w:hAnsi="Bradley Hand ITC" w:cs="Bradley Hand ITC"/>
          <w:color w:val="7030A0"/>
          <w:sz w:val="22"/>
        </w:rPr>
        <w:t>SCI REPORT:RE-EDUCATING PEACE: BY TESHOME MENGESHA</w:t>
      </w:r>
      <w:r>
        <w:rPr>
          <w:rFonts w:ascii="Bradley Hand ITC" w:eastAsia="Bradley Hand ITC" w:hAnsi="Bradley Hand ITC" w:cs="Bradley Hand ITC"/>
          <w:sz w:val="22"/>
        </w:rPr>
        <w:t xml:space="preserve"> </w:t>
      </w:r>
    </w:p>
    <w:p w:rsidR="00000E54" w:rsidRDefault="00EE2113">
      <w:pPr>
        <w:spacing w:after="0" w:line="259" w:lineRule="auto"/>
        <w:ind w:left="0" w:firstLine="0"/>
        <w:jc w:val="left"/>
      </w:pPr>
      <w:r>
        <w:rPr>
          <w:rFonts w:ascii="Calibri" w:eastAsia="Calibri" w:hAnsi="Calibri" w:cs="Calibri"/>
          <w:sz w:val="22"/>
        </w:rPr>
        <w:t xml:space="preserve"> </w:t>
      </w:r>
    </w:p>
    <w:sectPr w:rsidR="00000E54">
      <w:headerReference w:type="even" r:id="rId61"/>
      <w:headerReference w:type="default" r:id="rId62"/>
      <w:footerReference w:type="even" r:id="rId63"/>
      <w:footerReference w:type="default" r:id="rId64"/>
      <w:headerReference w:type="first" r:id="rId65"/>
      <w:footerReference w:type="first" r:id="rId66"/>
      <w:pgSz w:w="12240" w:h="15840"/>
      <w:pgMar w:top="1450" w:right="3329" w:bottom="71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113" w:rsidRDefault="00EE2113">
      <w:pPr>
        <w:spacing w:after="0" w:line="240" w:lineRule="auto"/>
      </w:pPr>
      <w:r>
        <w:separator/>
      </w:r>
    </w:p>
  </w:endnote>
  <w:endnote w:type="continuationSeparator" w:id="0">
    <w:p w:rsidR="00EE2113" w:rsidRDefault="00EE2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pPr>
      <w:spacing w:after="133" w:line="259" w:lineRule="auto"/>
      <w:ind w:left="614"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846125</wp:posOffset>
              </wp:positionH>
              <wp:positionV relativeFrom="page">
                <wp:posOffset>9119312</wp:posOffset>
              </wp:positionV>
              <wp:extent cx="6081598" cy="312420"/>
              <wp:effectExtent l="0" t="0" r="0" b="0"/>
              <wp:wrapNone/>
              <wp:docPr id="26589" name="Group 26589"/>
              <wp:cNvGraphicFramePr/>
              <a:graphic xmlns:a="http://schemas.openxmlformats.org/drawingml/2006/main">
                <a:graphicData uri="http://schemas.microsoft.com/office/word/2010/wordprocessingGroup">
                  <wpg:wgp>
                    <wpg:cNvGrpSpPr/>
                    <wpg:grpSpPr>
                      <a:xfrm>
                        <a:off x="0" y="0"/>
                        <a:ext cx="6081598" cy="312420"/>
                        <a:chOff x="0" y="0"/>
                        <a:chExt cx="6081598" cy="312420"/>
                      </a:xfrm>
                    </wpg:grpSpPr>
                    <wps:wsp>
                      <wps:cNvPr id="27445" name="Shape 27445"/>
                      <wps:cNvSpPr/>
                      <wps:spPr>
                        <a:xfrm>
                          <a:off x="0" y="0"/>
                          <a:ext cx="617220" cy="27432"/>
                        </a:xfrm>
                        <a:custGeom>
                          <a:avLst/>
                          <a:gdLst/>
                          <a:ahLst/>
                          <a:cxnLst/>
                          <a:rect l="0" t="0" r="0" b="0"/>
                          <a:pathLst>
                            <a:path w="617220" h="27432">
                              <a:moveTo>
                                <a:pt x="0" y="0"/>
                              </a:moveTo>
                              <a:lnTo>
                                <a:pt x="617220" y="0"/>
                              </a:lnTo>
                              <a:lnTo>
                                <a:pt x="61722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46" name="Shape 27446"/>
                      <wps:cNvSpPr/>
                      <wps:spPr>
                        <a:xfrm>
                          <a:off x="61716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47" name="Shape 27447"/>
                      <wps:cNvSpPr/>
                      <wps:spPr>
                        <a:xfrm>
                          <a:off x="61716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48" name="Shape 27448"/>
                      <wps:cNvSpPr/>
                      <wps:spPr>
                        <a:xfrm>
                          <a:off x="644601"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49" name="Shape 27449"/>
                      <wps:cNvSpPr/>
                      <wps:spPr>
                        <a:xfrm>
                          <a:off x="617169" y="28956"/>
                          <a:ext cx="27432" cy="283464"/>
                        </a:xfrm>
                        <a:custGeom>
                          <a:avLst/>
                          <a:gdLst/>
                          <a:ahLst/>
                          <a:cxnLst/>
                          <a:rect l="0" t="0" r="0" b="0"/>
                          <a:pathLst>
                            <a:path w="27432" h="283464">
                              <a:moveTo>
                                <a:pt x="0" y="0"/>
                              </a:moveTo>
                              <a:lnTo>
                                <a:pt x="27432" y="0"/>
                              </a:lnTo>
                              <a:lnTo>
                                <a:pt x="27432" y="283464"/>
                              </a:lnTo>
                              <a:lnTo>
                                <a:pt x="0" y="2834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26589" style="width:478.866pt;height:24.6pt;position:absolute;z-index:-2147483638;mso-position-horizontal-relative:page;mso-position-horizontal:absolute;margin-left:66.624pt;mso-position-vertical-relative:page;margin-top:718.056pt;" coordsize="60815,3124">
              <v:shape id="Shape 27450" style="position:absolute;width:6172;height:274;left:0;top:0;" coordsize="617220,27432" path="m0,0l617220,0l617220,27432l0,27432l0,0">
                <v:stroke weight="0pt" endcap="flat" joinstyle="miter" miterlimit="10" on="false" color="#000000" opacity="0"/>
                <v:fill on="true" color="#808080"/>
              </v:shape>
              <v:shape id="Shape 27451" style="position:absolute;width:274;height:91;left:6171;top:274;" coordsize="27432,9144" path="m0,0l27432,0l27432,9144l0,9144l0,0">
                <v:stroke weight="0pt" endcap="flat" joinstyle="miter" miterlimit="10" on="false" color="#000000" opacity="0"/>
                <v:fill on="true" color="#808080"/>
              </v:shape>
              <v:shape id="Shape 27452" style="position:absolute;width:274;height:274;left:6171;top:0;" coordsize="27432,27432" path="m0,0l27432,0l27432,27432l0,27432l0,0">
                <v:stroke weight="0pt" endcap="flat" joinstyle="miter" miterlimit="10" on="false" color="#000000" opacity="0"/>
                <v:fill on="true" color="#808080"/>
              </v:shape>
              <v:shape id="Shape 27453" style="position:absolute;width:54369;height:274;left:6446;top:0;" coordsize="5436997,27432" path="m0,0l5436997,0l5436997,27432l0,27432l0,0">
                <v:stroke weight="0pt" endcap="flat" joinstyle="miter" miterlimit="10" on="false" color="#000000" opacity="0"/>
                <v:fill on="true" color="#808080"/>
              </v:shape>
              <v:shape id="Shape 27454" style="position:absolute;width:274;height:2834;left:6171;top:289;" coordsize="27432,283464" path="m0,0l27432,0l27432,283464l0,283464l0,0">
                <v:stroke weight="0pt" endcap="flat" joinstyle="miter" miterlimit="10" on="false" color="#000000" opacity="0"/>
                <v:fill on="true" color="#808080"/>
              </v:shape>
            </v:group>
          </w:pict>
        </mc:Fallback>
      </mc:AlternateContent>
    </w:r>
    <w:r>
      <w:fldChar w:fldCharType="begin"/>
    </w:r>
    <w:r>
      <w:instrText xml:space="preserve"> PAGE   \* MERGEFORMAT </w:instrText>
    </w:r>
    <w:r>
      <w:fldChar w:fldCharType="separate"/>
    </w:r>
    <w:r w:rsidR="007707AD" w:rsidRPr="007707AD">
      <w:rPr>
        <w:rFonts w:ascii="Calibri" w:eastAsia="Calibri" w:hAnsi="Calibri" w:cs="Calibri"/>
        <w:b/>
        <w:noProof/>
        <w:color w:val="4F81BD"/>
        <w:sz w:val="32"/>
      </w:rPr>
      <w:t>6</w:t>
    </w:r>
    <w:r>
      <w:rPr>
        <w:rFonts w:ascii="Calibri" w:eastAsia="Calibri" w:hAnsi="Calibri" w:cs="Calibri"/>
        <w:b/>
        <w:color w:val="4F81BD"/>
        <w:sz w:val="32"/>
      </w:rPr>
      <w:fldChar w:fldCharType="end"/>
    </w:r>
    <w:r>
      <w:rPr>
        <w:rFonts w:ascii="Calibri" w:eastAsia="Calibri" w:hAnsi="Calibri" w:cs="Calibri"/>
        <w:b/>
        <w:color w:val="4F81BD"/>
        <w:sz w:val="32"/>
      </w:rPr>
      <w:t xml:space="preserve"> </w:t>
    </w:r>
    <w:r>
      <w:rPr>
        <w:rFonts w:ascii="Bradley Hand ITC" w:eastAsia="Bradley Hand ITC" w:hAnsi="Bradley Hand ITC" w:cs="Bradley Hand ITC"/>
        <w:color w:val="7030A0"/>
        <w:sz w:val="22"/>
      </w:rPr>
      <w:t>SCI REPORT:RE-EDUCATING PEACE: BY TESHOME MENGESHA</w:t>
    </w:r>
    <w:r>
      <w:rPr>
        <w:rFonts w:ascii="Bradley Hand ITC" w:eastAsia="Bradley Hand ITC" w:hAnsi="Bradley Hand ITC" w:cs="Bradley Hand ITC"/>
        <w:sz w:val="22"/>
      </w:rPr>
      <w:t xml:space="preserve"> </w:t>
    </w:r>
  </w:p>
  <w:p w:rsidR="00000E54" w:rsidRDefault="00EE2113">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pPr>
      <w:spacing w:after="133" w:line="259" w:lineRule="auto"/>
      <w:ind w:left="614"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846125</wp:posOffset>
              </wp:positionH>
              <wp:positionV relativeFrom="page">
                <wp:posOffset>9119312</wp:posOffset>
              </wp:positionV>
              <wp:extent cx="6081598" cy="312420"/>
              <wp:effectExtent l="0" t="0" r="0" b="0"/>
              <wp:wrapNone/>
              <wp:docPr id="26566" name="Group 26566"/>
              <wp:cNvGraphicFramePr/>
              <a:graphic xmlns:a="http://schemas.openxmlformats.org/drawingml/2006/main">
                <a:graphicData uri="http://schemas.microsoft.com/office/word/2010/wordprocessingGroup">
                  <wpg:wgp>
                    <wpg:cNvGrpSpPr/>
                    <wpg:grpSpPr>
                      <a:xfrm>
                        <a:off x="0" y="0"/>
                        <a:ext cx="6081598" cy="312420"/>
                        <a:chOff x="0" y="0"/>
                        <a:chExt cx="6081598" cy="312420"/>
                      </a:xfrm>
                    </wpg:grpSpPr>
                    <wps:wsp>
                      <wps:cNvPr id="27435" name="Shape 27435"/>
                      <wps:cNvSpPr/>
                      <wps:spPr>
                        <a:xfrm>
                          <a:off x="0" y="0"/>
                          <a:ext cx="617220" cy="27432"/>
                        </a:xfrm>
                        <a:custGeom>
                          <a:avLst/>
                          <a:gdLst/>
                          <a:ahLst/>
                          <a:cxnLst/>
                          <a:rect l="0" t="0" r="0" b="0"/>
                          <a:pathLst>
                            <a:path w="617220" h="27432">
                              <a:moveTo>
                                <a:pt x="0" y="0"/>
                              </a:moveTo>
                              <a:lnTo>
                                <a:pt x="617220" y="0"/>
                              </a:lnTo>
                              <a:lnTo>
                                <a:pt x="61722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36" name="Shape 27436"/>
                      <wps:cNvSpPr/>
                      <wps:spPr>
                        <a:xfrm>
                          <a:off x="61716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37" name="Shape 27437"/>
                      <wps:cNvSpPr/>
                      <wps:spPr>
                        <a:xfrm>
                          <a:off x="61716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38" name="Shape 27438"/>
                      <wps:cNvSpPr/>
                      <wps:spPr>
                        <a:xfrm>
                          <a:off x="644601"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39" name="Shape 27439"/>
                      <wps:cNvSpPr/>
                      <wps:spPr>
                        <a:xfrm>
                          <a:off x="617169" y="28956"/>
                          <a:ext cx="27432" cy="283464"/>
                        </a:xfrm>
                        <a:custGeom>
                          <a:avLst/>
                          <a:gdLst/>
                          <a:ahLst/>
                          <a:cxnLst/>
                          <a:rect l="0" t="0" r="0" b="0"/>
                          <a:pathLst>
                            <a:path w="27432" h="283464">
                              <a:moveTo>
                                <a:pt x="0" y="0"/>
                              </a:moveTo>
                              <a:lnTo>
                                <a:pt x="27432" y="0"/>
                              </a:lnTo>
                              <a:lnTo>
                                <a:pt x="27432" y="283464"/>
                              </a:lnTo>
                              <a:lnTo>
                                <a:pt x="0" y="2834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26566" style="width:478.866pt;height:24.6pt;position:absolute;z-index:-2147483638;mso-position-horizontal-relative:page;mso-position-horizontal:absolute;margin-left:66.624pt;mso-position-vertical-relative:page;margin-top:718.056pt;" coordsize="60815,3124">
              <v:shape id="Shape 27440" style="position:absolute;width:6172;height:274;left:0;top:0;" coordsize="617220,27432" path="m0,0l617220,0l617220,27432l0,27432l0,0">
                <v:stroke weight="0pt" endcap="flat" joinstyle="miter" miterlimit="10" on="false" color="#000000" opacity="0"/>
                <v:fill on="true" color="#808080"/>
              </v:shape>
              <v:shape id="Shape 27441" style="position:absolute;width:274;height:91;left:6171;top:274;" coordsize="27432,9144" path="m0,0l27432,0l27432,9144l0,9144l0,0">
                <v:stroke weight="0pt" endcap="flat" joinstyle="miter" miterlimit="10" on="false" color="#000000" opacity="0"/>
                <v:fill on="true" color="#808080"/>
              </v:shape>
              <v:shape id="Shape 27442" style="position:absolute;width:274;height:274;left:6171;top:0;" coordsize="27432,27432" path="m0,0l27432,0l27432,27432l0,27432l0,0">
                <v:stroke weight="0pt" endcap="flat" joinstyle="miter" miterlimit="10" on="false" color="#000000" opacity="0"/>
                <v:fill on="true" color="#808080"/>
              </v:shape>
              <v:shape id="Shape 27443" style="position:absolute;width:54369;height:274;left:6446;top:0;" coordsize="5436997,27432" path="m0,0l5436997,0l5436997,27432l0,27432l0,0">
                <v:stroke weight="0pt" endcap="flat" joinstyle="miter" miterlimit="10" on="false" color="#000000" opacity="0"/>
                <v:fill on="true" color="#808080"/>
              </v:shape>
              <v:shape id="Shape 27444" style="position:absolute;width:274;height:2834;left:6171;top:289;" coordsize="27432,283464" path="m0,0l27432,0l27432,283464l0,283464l0,0">
                <v:stroke weight="0pt" endcap="flat" joinstyle="miter" miterlimit="10" on="false" color="#000000" opacity="0"/>
                <v:fill on="true" color="#808080"/>
              </v:shape>
            </v:group>
          </w:pict>
        </mc:Fallback>
      </mc:AlternateContent>
    </w:r>
    <w:r>
      <w:fldChar w:fldCharType="begin"/>
    </w:r>
    <w:r>
      <w:instrText xml:space="preserve"> PAGE   \* MERGEFORMAT </w:instrText>
    </w:r>
    <w:r>
      <w:fldChar w:fldCharType="separate"/>
    </w:r>
    <w:r w:rsidR="007707AD" w:rsidRPr="007707AD">
      <w:rPr>
        <w:rFonts w:ascii="Calibri" w:eastAsia="Calibri" w:hAnsi="Calibri" w:cs="Calibri"/>
        <w:b/>
        <w:noProof/>
        <w:color w:val="4F81BD"/>
        <w:sz w:val="32"/>
      </w:rPr>
      <w:t>1</w:t>
    </w:r>
    <w:r>
      <w:rPr>
        <w:rFonts w:ascii="Calibri" w:eastAsia="Calibri" w:hAnsi="Calibri" w:cs="Calibri"/>
        <w:b/>
        <w:color w:val="4F81BD"/>
        <w:sz w:val="32"/>
      </w:rPr>
      <w:fldChar w:fldCharType="end"/>
    </w:r>
    <w:r>
      <w:rPr>
        <w:rFonts w:ascii="Calibri" w:eastAsia="Calibri" w:hAnsi="Calibri" w:cs="Calibri"/>
        <w:b/>
        <w:color w:val="4F81BD"/>
        <w:sz w:val="32"/>
      </w:rPr>
      <w:t xml:space="preserve"> </w:t>
    </w:r>
    <w:r>
      <w:rPr>
        <w:rFonts w:ascii="Bradley Hand ITC" w:eastAsia="Bradley Hand ITC" w:hAnsi="Bradley Hand ITC" w:cs="Bradley Hand ITC"/>
        <w:color w:val="7030A0"/>
        <w:sz w:val="22"/>
      </w:rPr>
      <w:t>SCI REPORT:RE-EDUCATING PEACE: BY TESHOME MENGESHA</w:t>
    </w:r>
    <w:r>
      <w:rPr>
        <w:rFonts w:ascii="Bradley Hand ITC" w:eastAsia="Bradley Hand ITC" w:hAnsi="Bradley Hand ITC" w:cs="Bradley Hand ITC"/>
        <w:sz w:val="22"/>
      </w:rPr>
      <w:t xml:space="preserve"> </w:t>
    </w:r>
  </w:p>
  <w:p w:rsidR="00000E54" w:rsidRDefault="00EE2113">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pPr>
      <w:spacing w:after="133" w:line="259" w:lineRule="auto"/>
      <w:ind w:left="614"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846125</wp:posOffset>
              </wp:positionH>
              <wp:positionV relativeFrom="page">
                <wp:posOffset>9119312</wp:posOffset>
              </wp:positionV>
              <wp:extent cx="6081598" cy="312420"/>
              <wp:effectExtent l="0" t="0" r="0" b="0"/>
              <wp:wrapNone/>
              <wp:docPr id="26543" name="Group 26543"/>
              <wp:cNvGraphicFramePr/>
              <a:graphic xmlns:a="http://schemas.openxmlformats.org/drawingml/2006/main">
                <a:graphicData uri="http://schemas.microsoft.com/office/word/2010/wordprocessingGroup">
                  <wpg:wgp>
                    <wpg:cNvGrpSpPr/>
                    <wpg:grpSpPr>
                      <a:xfrm>
                        <a:off x="0" y="0"/>
                        <a:ext cx="6081598" cy="312420"/>
                        <a:chOff x="0" y="0"/>
                        <a:chExt cx="6081598" cy="312420"/>
                      </a:xfrm>
                    </wpg:grpSpPr>
                    <wps:wsp>
                      <wps:cNvPr id="27425" name="Shape 27425"/>
                      <wps:cNvSpPr/>
                      <wps:spPr>
                        <a:xfrm>
                          <a:off x="0" y="0"/>
                          <a:ext cx="617220" cy="27432"/>
                        </a:xfrm>
                        <a:custGeom>
                          <a:avLst/>
                          <a:gdLst/>
                          <a:ahLst/>
                          <a:cxnLst/>
                          <a:rect l="0" t="0" r="0" b="0"/>
                          <a:pathLst>
                            <a:path w="617220" h="27432">
                              <a:moveTo>
                                <a:pt x="0" y="0"/>
                              </a:moveTo>
                              <a:lnTo>
                                <a:pt x="617220" y="0"/>
                              </a:lnTo>
                              <a:lnTo>
                                <a:pt x="61722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26" name="Shape 27426"/>
                      <wps:cNvSpPr/>
                      <wps:spPr>
                        <a:xfrm>
                          <a:off x="61716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27" name="Shape 27427"/>
                      <wps:cNvSpPr/>
                      <wps:spPr>
                        <a:xfrm>
                          <a:off x="61716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28" name="Shape 27428"/>
                      <wps:cNvSpPr/>
                      <wps:spPr>
                        <a:xfrm>
                          <a:off x="644601"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29" name="Shape 27429"/>
                      <wps:cNvSpPr/>
                      <wps:spPr>
                        <a:xfrm>
                          <a:off x="617169" y="28956"/>
                          <a:ext cx="27432" cy="283464"/>
                        </a:xfrm>
                        <a:custGeom>
                          <a:avLst/>
                          <a:gdLst/>
                          <a:ahLst/>
                          <a:cxnLst/>
                          <a:rect l="0" t="0" r="0" b="0"/>
                          <a:pathLst>
                            <a:path w="27432" h="283464">
                              <a:moveTo>
                                <a:pt x="0" y="0"/>
                              </a:moveTo>
                              <a:lnTo>
                                <a:pt x="27432" y="0"/>
                              </a:lnTo>
                              <a:lnTo>
                                <a:pt x="27432" y="283464"/>
                              </a:lnTo>
                              <a:lnTo>
                                <a:pt x="0" y="2834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26543" style="width:478.866pt;height:24.6pt;position:absolute;z-index:-2147483638;mso-position-horizontal-relative:page;mso-position-horizontal:absolute;margin-left:66.624pt;mso-position-vertical-relative:page;margin-top:718.056pt;" coordsize="60815,3124">
              <v:shape id="Shape 27430" style="position:absolute;width:6172;height:274;left:0;top:0;" coordsize="617220,27432" path="m0,0l617220,0l617220,27432l0,27432l0,0">
                <v:stroke weight="0pt" endcap="flat" joinstyle="miter" miterlimit="10" on="false" color="#000000" opacity="0"/>
                <v:fill on="true" color="#808080"/>
              </v:shape>
              <v:shape id="Shape 27431" style="position:absolute;width:274;height:91;left:6171;top:274;" coordsize="27432,9144" path="m0,0l27432,0l27432,9144l0,9144l0,0">
                <v:stroke weight="0pt" endcap="flat" joinstyle="miter" miterlimit="10" on="false" color="#000000" opacity="0"/>
                <v:fill on="true" color="#808080"/>
              </v:shape>
              <v:shape id="Shape 27432" style="position:absolute;width:274;height:274;left:6171;top:0;" coordsize="27432,27432" path="m0,0l27432,0l27432,27432l0,27432l0,0">
                <v:stroke weight="0pt" endcap="flat" joinstyle="miter" miterlimit="10" on="false" color="#000000" opacity="0"/>
                <v:fill on="true" color="#808080"/>
              </v:shape>
              <v:shape id="Shape 27433" style="position:absolute;width:54369;height:274;left:6446;top:0;" coordsize="5436997,27432" path="m0,0l5436997,0l5436997,27432l0,27432l0,0">
                <v:stroke weight="0pt" endcap="flat" joinstyle="miter" miterlimit="10" on="false" color="#000000" opacity="0"/>
                <v:fill on="true" color="#808080"/>
              </v:shape>
              <v:shape id="Shape 27434" style="position:absolute;width:274;height:2834;left:6171;top:289;" coordsize="27432,283464" path="m0,0l27432,0l27432,283464l0,283464l0,0">
                <v:stroke weight="0pt" endcap="flat" joinstyle="miter" miterlimit="10" on="false" color="#000000" opacity="0"/>
                <v:fill on="true" color="#808080"/>
              </v:shape>
            </v:group>
          </w:pict>
        </mc:Fallback>
      </mc:AlternateContent>
    </w:r>
    <w:r>
      <w:fldChar w:fldCharType="begin"/>
    </w:r>
    <w:r>
      <w:instrText xml:space="preserve"> PAGE   \* MERGEFORMAT </w:instrText>
    </w:r>
    <w:r>
      <w:fldChar w:fldCharType="separate"/>
    </w:r>
    <w:r>
      <w:rPr>
        <w:rFonts w:ascii="Calibri" w:eastAsia="Calibri" w:hAnsi="Calibri" w:cs="Calibri"/>
        <w:b/>
        <w:color w:val="4F81BD"/>
        <w:sz w:val="32"/>
      </w:rPr>
      <w:t>1</w:t>
    </w:r>
    <w:r>
      <w:rPr>
        <w:rFonts w:ascii="Calibri" w:eastAsia="Calibri" w:hAnsi="Calibri" w:cs="Calibri"/>
        <w:b/>
        <w:color w:val="4F81BD"/>
        <w:sz w:val="32"/>
      </w:rPr>
      <w:fldChar w:fldCharType="end"/>
    </w:r>
    <w:r>
      <w:rPr>
        <w:rFonts w:ascii="Calibri" w:eastAsia="Calibri" w:hAnsi="Calibri" w:cs="Calibri"/>
        <w:b/>
        <w:color w:val="4F81BD"/>
        <w:sz w:val="32"/>
      </w:rPr>
      <w:t xml:space="preserve"> </w:t>
    </w:r>
    <w:r>
      <w:rPr>
        <w:rFonts w:ascii="Bradley Hand ITC" w:eastAsia="Bradley Hand ITC" w:hAnsi="Bradley Hand ITC" w:cs="Bradley Hand ITC"/>
        <w:color w:val="7030A0"/>
        <w:sz w:val="22"/>
      </w:rPr>
      <w:t>SCI REPORT:RE-EDUCATING PEACE: BY TESHOME MENGESHA</w:t>
    </w:r>
    <w:r>
      <w:rPr>
        <w:rFonts w:ascii="Bradley Hand ITC" w:eastAsia="Bradley Hand ITC" w:hAnsi="Bradley Hand ITC" w:cs="Bradley Hand ITC"/>
        <w:sz w:val="22"/>
      </w:rPr>
      <w:t xml:space="preserve"> </w:t>
    </w:r>
  </w:p>
  <w:p w:rsidR="00000E54" w:rsidRDefault="00EE2113">
    <w:pPr>
      <w:spacing w:after="0" w:line="259"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pPr>
      <w:spacing w:after="0" w:line="259" w:lineRule="auto"/>
      <w:ind w:left="-1440" w:right="6564"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1463294</wp:posOffset>
              </wp:positionH>
              <wp:positionV relativeFrom="page">
                <wp:posOffset>9119312</wp:posOffset>
              </wp:positionV>
              <wp:extent cx="27432" cy="312420"/>
              <wp:effectExtent l="0" t="0" r="0" b="0"/>
              <wp:wrapSquare wrapText="bothSides"/>
              <wp:docPr id="26631" name="Group 26631"/>
              <wp:cNvGraphicFramePr/>
              <a:graphic xmlns:a="http://schemas.openxmlformats.org/drawingml/2006/main">
                <a:graphicData uri="http://schemas.microsoft.com/office/word/2010/wordprocessingGroup">
                  <wpg:wgp>
                    <wpg:cNvGrpSpPr/>
                    <wpg:grpSpPr>
                      <a:xfrm>
                        <a:off x="0" y="0"/>
                        <a:ext cx="27432" cy="312420"/>
                        <a:chOff x="0" y="0"/>
                        <a:chExt cx="27432" cy="312420"/>
                      </a:xfrm>
                    </wpg:grpSpPr>
                    <wps:wsp>
                      <wps:cNvPr id="27455" name="Shape 27455"/>
                      <wps:cNvSpPr/>
                      <wps:spPr>
                        <a:xfrm>
                          <a:off x="0"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56" name="Shape 2745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57" name="Shape 27457"/>
                      <wps:cNvSpPr/>
                      <wps:spPr>
                        <a:xfrm>
                          <a:off x="0" y="28956"/>
                          <a:ext cx="27432" cy="283464"/>
                        </a:xfrm>
                        <a:custGeom>
                          <a:avLst/>
                          <a:gdLst/>
                          <a:ahLst/>
                          <a:cxnLst/>
                          <a:rect l="0" t="0" r="0" b="0"/>
                          <a:pathLst>
                            <a:path w="27432" h="283464">
                              <a:moveTo>
                                <a:pt x="0" y="0"/>
                              </a:moveTo>
                              <a:lnTo>
                                <a:pt x="27432" y="0"/>
                              </a:lnTo>
                              <a:lnTo>
                                <a:pt x="27432" y="283464"/>
                              </a:lnTo>
                              <a:lnTo>
                                <a:pt x="0" y="2834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26631" style="width:2.16pt;height:24.6pt;position:absolute;mso-position-horizontal-relative:page;mso-position-horizontal:absolute;margin-left:115.22pt;mso-position-vertical-relative:page;margin-top:718.056pt;" coordsize="274,3124">
              <v:shape id="Shape 27458" style="position:absolute;width:274;height:91;left:0;top:274;" coordsize="27432,9144" path="m0,0l27432,0l27432,9144l0,9144l0,0">
                <v:stroke weight="0pt" endcap="flat" joinstyle="miter" miterlimit="10" on="false" color="#000000" opacity="0"/>
                <v:fill on="true" color="#808080"/>
              </v:shape>
              <v:shape id="Shape 27459" style="position:absolute;width:274;height:274;left:0;top:0;" coordsize="27432,27432" path="m0,0l27432,0l27432,27432l0,27432l0,0">
                <v:stroke weight="0pt" endcap="flat" joinstyle="miter" miterlimit="10" on="false" color="#000000" opacity="0"/>
                <v:fill on="true" color="#808080"/>
              </v:shape>
              <v:shape id="Shape 27460" style="position:absolute;width:274;height:2834;left:0;top:289;" coordsize="27432,283464" path="m0,0l27432,0l27432,283464l0,283464l0,0">
                <v:stroke weight="0pt" endcap="flat" joinstyle="miter" miterlimit="10" on="false" color="#000000" opacity="0"/>
                <v:fill on="true" color="#80808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000E54">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000E5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113" w:rsidRDefault="00EE2113">
      <w:pPr>
        <w:spacing w:after="0" w:line="240" w:lineRule="auto"/>
      </w:pPr>
      <w:r>
        <w:separator/>
      </w:r>
    </w:p>
  </w:footnote>
  <w:footnote w:type="continuationSeparator" w:id="0">
    <w:p w:rsidR="00EE2113" w:rsidRDefault="00EE21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 cy="1"/>
              <wp:effectExtent l="0" t="0" r="0" b="0"/>
              <wp:wrapNone/>
              <wp:docPr id="26576" name="Group 2657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6576"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26553" name="Group 265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655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26530" name="Group 2653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653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846125</wp:posOffset>
              </wp:positionH>
              <wp:positionV relativeFrom="page">
                <wp:posOffset>9119312</wp:posOffset>
              </wp:positionV>
              <wp:extent cx="6081598" cy="27432"/>
              <wp:effectExtent l="0" t="0" r="0" b="0"/>
              <wp:wrapNone/>
              <wp:docPr id="26624" name="Group 26624"/>
              <wp:cNvGraphicFramePr/>
              <a:graphic xmlns:a="http://schemas.openxmlformats.org/drawingml/2006/main">
                <a:graphicData uri="http://schemas.microsoft.com/office/word/2010/wordprocessingGroup">
                  <wpg:wgp>
                    <wpg:cNvGrpSpPr/>
                    <wpg:grpSpPr>
                      <a:xfrm>
                        <a:off x="0" y="0"/>
                        <a:ext cx="6081598" cy="27432"/>
                        <a:chOff x="0" y="0"/>
                        <a:chExt cx="6081598" cy="27432"/>
                      </a:xfrm>
                    </wpg:grpSpPr>
                    <wps:wsp>
                      <wps:cNvPr id="27421" name="Shape 27421"/>
                      <wps:cNvSpPr/>
                      <wps:spPr>
                        <a:xfrm>
                          <a:off x="0" y="0"/>
                          <a:ext cx="617220" cy="27432"/>
                        </a:xfrm>
                        <a:custGeom>
                          <a:avLst/>
                          <a:gdLst/>
                          <a:ahLst/>
                          <a:cxnLst/>
                          <a:rect l="0" t="0" r="0" b="0"/>
                          <a:pathLst>
                            <a:path w="617220" h="27432">
                              <a:moveTo>
                                <a:pt x="0" y="0"/>
                              </a:moveTo>
                              <a:lnTo>
                                <a:pt x="617220" y="0"/>
                              </a:lnTo>
                              <a:lnTo>
                                <a:pt x="61722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22" name="Shape 27422"/>
                      <wps:cNvSpPr/>
                      <wps:spPr>
                        <a:xfrm>
                          <a:off x="644601"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26624" style="width:478.866pt;height:2.15997pt;position:absolute;z-index:-2147483648;mso-position-horizontal-relative:page;mso-position-horizontal:absolute;margin-left:66.624pt;mso-position-vertical-relative:page;margin-top:718.056pt;" coordsize="60815,274">
              <v:shape id="Shape 27423" style="position:absolute;width:6172;height:274;left:0;top:0;" coordsize="617220,27432" path="m0,0l617220,0l617220,27432l0,27432l0,0">
                <v:stroke weight="0pt" endcap="flat" joinstyle="miter" miterlimit="10" on="false" color="#000000" opacity="0"/>
                <v:fill on="true" color="#808080"/>
              </v:shape>
              <v:shape id="Shape 27424" style="position:absolute;width:54369;height:274;left:6446;top:0;" coordsize="5436997,27432" path="m0,0l5436997,0l5436997,27432l0,27432l0,0">
                <v:stroke weight="0pt" endcap="flat" joinstyle="miter" miterlimit="10" on="false" color="#000000" opacity="0"/>
                <v:fill on="true" color="#80808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pPr>
      <w:spacing w:after="0" w:line="259" w:lineRule="auto"/>
      <w:ind w:left="-1440" w:right="891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846125</wp:posOffset>
              </wp:positionH>
              <wp:positionV relativeFrom="page">
                <wp:posOffset>9119312</wp:posOffset>
              </wp:positionV>
              <wp:extent cx="6081598" cy="28956"/>
              <wp:effectExtent l="0" t="0" r="0" b="0"/>
              <wp:wrapSquare wrapText="bothSides"/>
              <wp:docPr id="26615" name="Group 26615"/>
              <wp:cNvGraphicFramePr/>
              <a:graphic xmlns:a="http://schemas.openxmlformats.org/drawingml/2006/main">
                <a:graphicData uri="http://schemas.microsoft.com/office/word/2010/wordprocessingGroup">
                  <wpg:wgp>
                    <wpg:cNvGrpSpPr/>
                    <wpg:grpSpPr>
                      <a:xfrm>
                        <a:off x="0" y="0"/>
                        <a:ext cx="6081598" cy="28956"/>
                        <a:chOff x="0" y="0"/>
                        <a:chExt cx="6081598" cy="28956"/>
                      </a:xfrm>
                    </wpg:grpSpPr>
                    <wps:wsp>
                      <wps:cNvPr id="27411" name="Shape 27411"/>
                      <wps:cNvSpPr/>
                      <wps:spPr>
                        <a:xfrm>
                          <a:off x="0" y="0"/>
                          <a:ext cx="617220" cy="27432"/>
                        </a:xfrm>
                        <a:custGeom>
                          <a:avLst/>
                          <a:gdLst/>
                          <a:ahLst/>
                          <a:cxnLst/>
                          <a:rect l="0" t="0" r="0" b="0"/>
                          <a:pathLst>
                            <a:path w="617220" h="27432">
                              <a:moveTo>
                                <a:pt x="0" y="0"/>
                              </a:moveTo>
                              <a:lnTo>
                                <a:pt x="617220" y="0"/>
                              </a:lnTo>
                              <a:lnTo>
                                <a:pt x="61722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12" name="Shape 27412"/>
                      <wps:cNvSpPr/>
                      <wps:spPr>
                        <a:xfrm>
                          <a:off x="61716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13" name="Shape 27413"/>
                      <wps:cNvSpPr/>
                      <wps:spPr>
                        <a:xfrm>
                          <a:off x="61716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14" name="Shape 27414"/>
                      <wps:cNvSpPr/>
                      <wps:spPr>
                        <a:xfrm>
                          <a:off x="644601"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26615" style="width:478.866pt;height:2.27997pt;position:absolute;mso-position-horizontal-relative:page;mso-position-horizontal:absolute;margin-left:66.624pt;mso-position-vertical-relative:page;margin-top:718.056pt;" coordsize="60815,289">
              <v:shape id="Shape 27415" style="position:absolute;width:6172;height:274;left:0;top:0;" coordsize="617220,27432" path="m0,0l617220,0l617220,27432l0,27432l0,0">
                <v:stroke weight="0pt" endcap="flat" joinstyle="miter" miterlimit="10" on="false" color="#000000" opacity="0"/>
                <v:fill on="true" color="#808080"/>
              </v:shape>
              <v:shape id="Shape 27416" style="position:absolute;width:274;height:91;left:6171;top:274;" coordsize="27432,9144" path="m0,0l27432,0l27432,9144l0,9144l0,0">
                <v:stroke weight="0pt" endcap="flat" joinstyle="miter" miterlimit="10" on="false" color="#000000" opacity="0"/>
                <v:fill on="true" color="#808080"/>
              </v:shape>
              <v:shape id="Shape 27417" style="position:absolute;width:274;height:274;left:6171;top:0;" coordsize="27432,27432" path="m0,0l27432,0l27432,27432l0,27432l0,0">
                <v:stroke weight="0pt" endcap="flat" joinstyle="miter" miterlimit="10" on="false" color="#000000" opacity="0"/>
                <v:fill on="true" color="#808080"/>
              </v:shape>
              <v:shape id="Shape 27418" style="position:absolute;width:54369;height:274;left:6446;top:0;" coordsize="5436997,27432" path="m0,0l5436997,0l5436997,27432l0,27432l0,0">
                <v:stroke weight="0pt" endcap="flat" joinstyle="miter" miterlimit="10" on="false" color="#000000" opacity="0"/>
                <v:fill on="true" color="#808080"/>
              </v:shape>
              <w10:wrap type="square"/>
            </v:group>
          </w:pict>
        </mc:Fallback>
      </mc:AlternateContent>
    </w:r>
  </w:p>
  <w:p w:rsidR="00000E54" w:rsidRDefault="00EE2113">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1463294</wp:posOffset>
              </wp:positionH>
              <wp:positionV relativeFrom="page">
                <wp:posOffset>9148267</wp:posOffset>
              </wp:positionV>
              <wp:extent cx="27432" cy="283464"/>
              <wp:effectExtent l="0" t="0" r="0" b="0"/>
              <wp:wrapNone/>
              <wp:docPr id="26620" name="Group 26620"/>
              <wp:cNvGraphicFramePr/>
              <a:graphic xmlns:a="http://schemas.openxmlformats.org/drawingml/2006/main">
                <a:graphicData uri="http://schemas.microsoft.com/office/word/2010/wordprocessingGroup">
                  <wpg:wgp>
                    <wpg:cNvGrpSpPr/>
                    <wpg:grpSpPr>
                      <a:xfrm>
                        <a:off x="0" y="0"/>
                        <a:ext cx="27432" cy="283464"/>
                        <a:chOff x="0" y="0"/>
                        <a:chExt cx="27432" cy="283464"/>
                      </a:xfrm>
                    </wpg:grpSpPr>
                    <wps:wsp>
                      <wps:cNvPr id="27419" name="Shape 27419"/>
                      <wps:cNvSpPr/>
                      <wps:spPr>
                        <a:xfrm>
                          <a:off x="0" y="0"/>
                          <a:ext cx="27432" cy="283464"/>
                        </a:xfrm>
                        <a:custGeom>
                          <a:avLst/>
                          <a:gdLst/>
                          <a:ahLst/>
                          <a:cxnLst/>
                          <a:rect l="0" t="0" r="0" b="0"/>
                          <a:pathLst>
                            <a:path w="27432" h="283464">
                              <a:moveTo>
                                <a:pt x="0" y="0"/>
                              </a:moveTo>
                              <a:lnTo>
                                <a:pt x="27432" y="0"/>
                              </a:lnTo>
                              <a:lnTo>
                                <a:pt x="27432" y="283464"/>
                              </a:lnTo>
                              <a:lnTo>
                                <a:pt x="0" y="2834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26620" style="width:2.16pt;height:22.32pt;position:absolute;z-index:-2147483648;mso-position-horizontal-relative:page;mso-position-horizontal:absolute;margin-left:115.22pt;mso-position-vertical-relative:page;margin-top:720.336pt;" coordsize="274,2834">
              <v:shape id="Shape 27420" style="position:absolute;width:274;height:2834;left:0;top:0;" coordsize="27432,283464" path="m0,0l27432,0l27432,283464l0,283464l0,0">
                <v:stroke weight="0pt" endcap="flat" joinstyle="miter" miterlimit="10" on="false" color="#000000" opacity="0"/>
                <v:fill on="true" color="#80808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4" w:rsidRDefault="00EE2113">
    <w:pPr>
      <w:spacing w:after="0" w:line="259" w:lineRule="auto"/>
      <w:ind w:left="-1440" w:right="8911"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846125</wp:posOffset>
              </wp:positionH>
              <wp:positionV relativeFrom="page">
                <wp:posOffset>9119312</wp:posOffset>
              </wp:positionV>
              <wp:extent cx="6081598" cy="28956"/>
              <wp:effectExtent l="0" t="0" r="0" b="0"/>
              <wp:wrapSquare wrapText="bothSides"/>
              <wp:docPr id="26603" name="Group 26603"/>
              <wp:cNvGraphicFramePr/>
              <a:graphic xmlns:a="http://schemas.openxmlformats.org/drawingml/2006/main">
                <a:graphicData uri="http://schemas.microsoft.com/office/word/2010/wordprocessingGroup">
                  <wpg:wgp>
                    <wpg:cNvGrpSpPr/>
                    <wpg:grpSpPr>
                      <a:xfrm>
                        <a:off x="0" y="0"/>
                        <a:ext cx="6081598" cy="28956"/>
                        <a:chOff x="0" y="0"/>
                        <a:chExt cx="6081598" cy="28956"/>
                      </a:xfrm>
                    </wpg:grpSpPr>
                    <wps:wsp>
                      <wps:cNvPr id="27401" name="Shape 27401"/>
                      <wps:cNvSpPr/>
                      <wps:spPr>
                        <a:xfrm>
                          <a:off x="0" y="0"/>
                          <a:ext cx="617220" cy="27432"/>
                        </a:xfrm>
                        <a:custGeom>
                          <a:avLst/>
                          <a:gdLst/>
                          <a:ahLst/>
                          <a:cxnLst/>
                          <a:rect l="0" t="0" r="0" b="0"/>
                          <a:pathLst>
                            <a:path w="617220" h="27432">
                              <a:moveTo>
                                <a:pt x="0" y="0"/>
                              </a:moveTo>
                              <a:lnTo>
                                <a:pt x="617220" y="0"/>
                              </a:lnTo>
                              <a:lnTo>
                                <a:pt x="61722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02" name="Shape 27402"/>
                      <wps:cNvSpPr/>
                      <wps:spPr>
                        <a:xfrm>
                          <a:off x="61716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03" name="Shape 27403"/>
                      <wps:cNvSpPr/>
                      <wps:spPr>
                        <a:xfrm>
                          <a:off x="61716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7404" name="Shape 27404"/>
                      <wps:cNvSpPr/>
                      <wps:spPr>
                        <a:xfrm>
                          <a:off x="644601"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26603" style="width:478.866pt;height:2.27997pt;position:absolute;mso-position-horizontal-relative:page;mso-position-horizontal:absolute;margin-left:66.624pt;mso-position-vertical-relative:page;margin-top:718.056pt;" coordsize="60815,289">
              <v:shape id="Shape 27405" style="position:absolute;width:6172;height:274;left:0;top:0;" coordsize="617220,27432" path="m0,0l617220,0l617220,27432l0,27432l0,0">
                <v:stroke weight="0pt" endcap="flat" joinstyle="miter" miterlimit="10" on="false" color="#000000" opacity="0"/>
                <v:fill on="true" color="#808080"/>
              </v:shape>
              <v:shape id="Shape 27406" style="position:absolute;width:274;height:91;left:6171;top:274;" coordsize="27432,9144" path="m0,0l27432,0l27432,9144l0,9144l0,0">
                <v:stroke weight="0pt" endcap="flat" joinstyle="miter" miterlimit="10" on="false" color="#000000" opacity="0"/>
                <v:fill on="true" color="#808080"/>
              </v:shape>
              <v:shape id="Shape 27407" style="position:absolute;width:274;height:274;left:6171;top:0;" coordsize="27432,27432" path="m0,0l27432,0l27432,27432l0,27432l0,0">
                <v:stroke weight="0pt" endcap="flat" joinstyle="miter" miterlimit="10" on="false" color="#000000" opacity="0"/>
                <v:fill on="true" color="#808080"/>
              </v:shape>
              <v:shape id="Shape 27408" style="position:absolute;width:54369;height:274;left:6446;top:0;" coordsize="5436997,27432" path="m0,0l5436997,0l5436997,27432l0,27432l0,0">
                <v:stroke weight="0pt" endcap="flat" joinstyle="miter" miterlimit="10" on="false" color="#000000" opacity="0"/>
                <v:fill on="true" color="#808080"/>
              </v:shape>
              <w10:wrap type="square"/>
            </v:group>
          </w:pict>
        </mc:Fallback>
      </mc:AlternateContent>
    </w:r>
  </w:p>
  <w:p w:rsidR="00000E54" w:rsidRDefault="00EE2113">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1463294</wp:posOffset>
              </wp:positionH>
              <wp:positionV relativeFrom="page">
                <wp:posOffset>9148267</wp:posOffset>
              </wp:positionV>
              <wp:extent cx="27432" cy="283464"/>
              <wp:effectExtent l="0" t="0" r="0" b="0"/>
              <wp:wrapNone/>
              <wp:docPr id="26608" name="Group 26608"/>
              <wp:cNvGraphicFramePr/>
              <a:graphic xmlns:a="http://schemas.openxmlformats.org/drawingml/2006/main">
                <a:graphicData uri="http://schemas.microsoft.com/office/word/2010/wordprocessingGroup">
                  <wpg:wgp>
                    <wpg:cNvGrpSpPr/>
                    <wpg:grpSpPr>
                      <a:xfrm>
                        <a:off x="0" y="0"/>
                        <a:ext cx="27432" cy="283464"/>
                        <a:chOff x="0" y="0"/>
                        <a:chExt cx="27432" cy="283464"/>
                      </a:xfrm>
                    </wpg:grpSpPr>
                    <wps:wsp>
                      <wps:cNvPr id="27409" name="Shape 27409"/>
                      <wps:cNvSpPr/>
                      <wps:spPr>
                        <a:xfrm>
                          <a:off x="0" y="0"/>
                          <a:ext cx="27432" cy="283464"/>
                        </a:xfrm>
                        <a:custGeom>
                          <a:avLst/>
                          <a:gdLst/>
                          <a:ahLst/>
                          <a:cxnLst/>
                          <a:rect l="0" t="0" r="0" b="0"/>
                          <a:pathLst>
                            <a:path w="27432" h="283464">
                              <a:moveTo>
                                <a:pt x="0" y="0"/>
                              </a:moveTo>
                              <a:lnTo>
                                <a:pt x="27432" y="0"/>
                              </a:lnTo>
                              <a:lnTo>
                                <a:pt x="27432" y="283464"/>
                              </a:lnTo>
                              <a:lnTo>
                                <a:pt x="0" y="2834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26608" style="width:2.16pt;height:22.32pt;position:absolute;z-index:-2147483648;mso-position-horizontal-relative:page;mso-position-horizontal:absolute;margin-left:115.22pt;mso-position-vertical-relative:page;margin-top:720.336pt;" coordsize="274,2834">
              <v:shape id="Shape 27410" style="position:absolute;width:274;height:2834;left:0;top:0;" coordsize="27432,283464" path="m0,0l27432,0l27432,283464l0,283464l0,0">
                <v:stroke weight="0pt" endcap="flat" joinstyle="miter" miterlimit="10" on="false" color="#000000" opacity="0"/>
                <v:fill on="true" color="#80808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7609E"/>
    <w:multiLevelType w:val="hybridMultilevel"/>
    <w:tmpl w:val="9C40D51C"/>
    <w:lvl w:ilvl="0" w:tplc="1BA84A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929F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F005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086E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43C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B06F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642E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898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E0A6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C955E8"/>
    <w:multiLevelType w:val="hybridMultilevel"/>
    <w:tmpl w:val="C42A1A68"/>
    <w:lvl w:ilvl="0" w:tplc="504E5A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C8F6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A462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6CCB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CE1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8FC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EA6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78BB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8E343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CA56A5"/>
    <w:multiLevelType w:val="hybridMultilevel"/>
    <w:tmpl w:val="609C9552"/>
    <w:lvl w:ilvl="0" w:tplc="FB8CBA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1E9D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B833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18A3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60C5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3866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4668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7878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FC8F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13E669F"/>
    <w:multiLevelType w:val="hybridMultilevel"/>
    <w:tmpl w:val="73924466"/>
    <w:lvl w:ilvl="0" w:tplc="7FFE9F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8C8D2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8ED2B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54AC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F016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AA753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8A22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A43F2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7E422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9A363D1"/>
    <w:multiLevelType w:val="hybridMultilevel"/>
    <w:tmpl w:val="1B26DEAE"/>
    <w:lvl w:ilvl="0" w:tplc="566A86A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60D4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36A4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E38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015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20B3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9875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6496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03A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AAD558B"/>
    <w:multiLevelType w:val="hybridMultilevel"/>
    <w:tmpl w:val="DD442DA4"/>
    <w:lvl w:ilvl="0" w:tplc="728CF7C6">
      <w:start w:val="31"/>
      <w:numFmt w:val="decimal"/>
      <w:lvlText w:val="%1"/>
      <w:lvlJc w:val="left"/>
      <w:pPr>
        <w:ind w:left="540"/>
      </w:pPr>
      <w:rPr>
        <w:rFonts w:ascii="Calibri" w:eastAsia="Calibri" w:hAnsi="Calibri" w:cs="Calibri"/>
        <w:b/>
        <w:bCs/>
        <w:i w:val="0"/>
        <w:strike w:val="0"/>
        <w:dstrike w:val="0"/>
        <w:color w:val="4F81BD"/>
        <w:sz w:val="32"/>
        <w:szCs w:val="32"/>
        <w:u w:val="none" w:color="000000"/>
        <w:bdr w:val="none" w:sz="0" w:space="0" w:color="auto"/>
        <w:shd w:val="clear" w:color="auto" w:fill="auto"/>
        <w:vertAlign w:val="baseline"/>
      </w:rPr>
    </w:lvl>
    <w:lvl w:ilvl="1" w:tplc="F726339C">
      <w:start w:val="1"/>
      <w:numFmt w:val="lowerLetter"/>
      <w:lvlText w:val="%2"/>
      <w:lvlJc w:val="left"/>
      <w:pPr>
        <w:ind w:left="1534"/>
      </w:pPr>
      <w:rPr>
        <w:rFonts w:ascii="Calibri" w:eastAsia="Calibri" w:hAnsi="Calibri" w:cs="Calibri"/>
        <w:b/>
        <w:bCs/>
        <w:i w:val="0"/>
        <w:strike w:val="0"/>
        <w:dstrike w:val="0"/>
        <w:color w:val="4F81BD"/>
        <w:sz w:val="32"/>
        <w:szCs w:val="32"/>
        <w:u w:val="none" w:color="000000"/>
        <w:bdr w:val="none" w:sz="0" w:space="0" w:color="auto"/>
        <w:shd w:val="clear" w:color="auto" w:fill="auto"/>
        <w:vertAlign w:val="baseline"/>
      </w:rPr>
    </w:lvl>
    <w:lvl w:ilvl="2" w:tplc="311A3890">
      <w:start w:val="1"/>
      <w:numFmt w:val="lowerRoman"/>
      <w:lvlText w:val="%3"/>
      <w:lvlJc w:val="left"/>
      <w:pPr>
        <w:ind w:left="2254"/>
      </w:pPr>
      <w:rPr>
        <w:rFonts w:ascii="Calibri" w:eastAsia="Calibri" w:hAnsi="Calibri" w:cs="Calibri"/>
        <w:b/>
        <w:bCs/>
        <w:i w:val="0"/>
        <w:strike w:val="0"/>
        <w:dstrike w:val="0"/>
        <w:color w:val="4F81BD"/>
        <w:sz w:val="32"/>
        <w:szCs w:val="32"/>
        <w:u w:val="none" w:color="000000"/>
        <w:bdr w:val="none" w:sz="0" w:space="0" w:color="auto"/>
        <w:shd w:val="clear" w:color="auto" w:fill="auto"/>
        <w:vertAlign w:val="baseline"/>
      </w:rPr>
    </w:lvl>
    <w:lvl w:ilvl="3" w:tplc="6B52BB3A">
      <w:start w:val="1"/>
      <w:numFmt w:val="decimal"/>
      <w:lvlText w:val="%4"/>
      <w:lvlJc w:val="left"/>
      <w:pPr>
        <w:ind w:left="2974"/>
      </w:pPr>
      <w:rPr>
        <w:rFonts w:ascii="Calibri" w:eastAsia="Calibri" w:hAnsi="Calibri" w:cs="Calibri"/>
        <w:b/>
        <w:bCs/>
        <w:i w:val="0"/>
        <w:strike w:val="0"/>
        <w:dstrike w:val="0"/>
        <w:color w:val="4F81BD"/>
        <w:sz w:val="32"/>
        <w:szCs w:val="32"/>
        <w:u w:val="none" w:color="000000"/>
        <w:bdr w:val="none" w:sz="0" w:space="0" w:color="auto"/>
        <w:shd w:val="clear" w:color="auto" w:fill="auto"/>
        <w:vertAlign w:val="baseline"/>
      </w:rPr>
    </w:lvl>
    <w:lvl w:ilvl="4" w:tplc="4CE0B268">
      <w:start w:val="1"/>
      <w:numFmt w:val="lowerLetter"/>
      <w:lvlText w:val="%5"/>
      <w:lvlJc w:val="left"/>
      <w:pPr>
        <w:ind w:left="3694"/>
      </w:pPr>
      <w:rPr>
        <w:rFonts w:ascii="Calibri" w:eastAsia="Calibri" w:hAnsi="Calibri" w:cs="Calibri"/>
        <w:b/>
        <w:bCs/>
        <w:i w:val="0"/>
        <w:strike w:val="0"/>
        <w:dstrike w:val="0"/>
        <w:color w:val="4F81BD"/>
        <w:sz w:val="32"/>
        <w:szCs w:val="32"/>
        <w:u w:val="none" w:color="000000"/>
        <w:bdr w:val="none" w:sz="0" w:space="0" w:color="auto"/>
        <w:shd w:val="clear" w:color="auto" w:fill="auto"/>
        <w:vertAlign w:val="baseline"/>
      </w:rPr>
    </w:lvl>
    <w:lvl w:ilvl="5" w:tplc="B45CA4DC">
      <w:start w:val="1"/>
      <w:numFmt w:val="lowerRoman"/>
      <w:lvlText w:val="%6"/>
      <w:lvlJc w:val="left"/>
      <w:pPr>
        <w:ind w:left="4414"/>
      </w:pPr>
      <w:rPr>
        <w:rFonts w:ascii="Calibri" w:eastAsia="Calibri" w:hAnsi="Calibri" w:cs="Calibri"/>
        <w:b/>
        <w:bCs/>
        <w:i w:val="0"/>
        <w:strike w:val="0"/>
        <w:dstrike w:val="0"/>
        <w:color w:val="4F81BD"/>
        <w:sz w:val="32"/>
        <w:szCs w:val="32"/>
        <w:u w:val="none" w:color="000000"/>
        <w:bdr w:val="none" w:sz="0" w:space="0" w:color="auto"/>
        <w:shd w:val="clear" w:color="auto" w:fill="auto"/>
        <w:vertAlign w:val="baseline"/>
      </w:rPr>
    </w:lvl>
    <w:lvl w:ilvl="6" w:tplc="03E26550">
      <w:start w:val="1"/>
      <w:numFmt w:val="decimal"/>
      <w:lvlText w:val="%7"/>
      <w:lvlJc w:val="left"/>
      <w:pPr>
        <w:ind w:left="5134"/>
      </w:pPr>
      <w:rPr>
        <w:rFonts w:ascii="Calibri" w:eastAsia="Calibri" w:hAnsi="Calibri" w:cs="Calibri"/>
        <w:b/>
        <w:bCs/>
        <w:i w:val="0"/>
        <w:strike w:val="0"/>
        <w:dstrike w:val="0"/>
        <w:color w:val="4F81BD"/>
        <w:sz w:val="32"/>
        <w:szCs w:val="32"/>
        <w:u w:val="none" w:color="000000"/>
        <w:bdr w:val="none" w:sz="0" w:space="0" w:color="auto"/>
        <w:shd w:val="clear" w:color="auto" w:fill="auto"/>
        <w:vertAlign w:val="baseline"/>
      </w:rPr>
    </w:lvl>
    <w:lvl w:ilvl="7" w:tplc="0402359A">
      <w:start w:val="1"/>
      <w:numFmt w:val="lowerLetter"/>
      <w:lvlText w:val="%8"/>
      <w:lvlJc w:val="left"/>
      <w:pPr>
        <w:ind w:left="5854"/>
      </w:pPr>
      <w:rPr>
        <w:rFonts w:ascii="Calibri" w:eastAsia="Calibri" w:hAnsi="Calibri" w:cs="Calibri"/>
        <w:b/>
        <w:bCs/>
        <w:i w:val="0"/>
        <w:strike w:val="0"/>
        <w:dstrike w:val="0"/>
        <w:color w:val="4F81BD"/>
        <w:sz w:val="32"/>
        <w:szCs w:val="32"/>
        <w:u w:val="none" w:color="000000"/>
        <w:bdr w:val="none" w:sz="0" w:space="0" w:color="auto"/>
        <w:shd w:val="clear" w:color="auto" w:fill="auto"/>
        <w:vertAlign w:val="baseline"/>
      </w:rPr>
    </w:lvl>
    <w:lvl w:ilvl="8" w:tplc="E2021286">
      <w:start w:val="1"/>
      <w:numFmt w:val="lowerRoman"/>
      <w:lvlText w:val="%9"/>
      <w:lvlJc w:val="left"/>
      <w:pPr>
        <w:ind w:left="6574"/>
      </w:pPr>
      <w:rPr>
        <w:rFonts w:ascii="Calibri" w:eastAsia="Calibri" w:hAnsi="Calibri" w:cs="Calibri"/>
        <w:b/>
        <w:bCs/>
        <w:i w:val="0"/>
        <w:strike w:val="0"/>
        <w:dstrike w:val="0"/>
        <w:color w:val="4F81BD"/>
        <w:sz w:val="32"/>
        <w:szCs w:val="32"/>
        <w:u w:val="none" w:color="000000"/>
        <w:bdr w:val="none" w:sz="0" w:space="0" w:color="auto"/>
        <w:shd w:val="clear" w:color="auto" w:fill="auto"/>
        <w:vertAlign w:val="baseline"/>
      </w:rPr>
    </w:lvl>
  </w:abstractNum>
  <w:abstractNum w:abstractNumId="6" w15:restartNumberingAfterBreak="0">
    <w:nsid w:val="61623EBC"/>
    <w:multiLevelType w:val="hybridMultilevel"/>
    <w:tmpl w:val="F56A87DA"/>
    <w:lvl w:ilvl="0" w:tplc="429E2C3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F80D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64FE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EAF7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8A8F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5E96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B245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3C08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8646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B166676"/>
    <w:multiLevelType w:val="hybridMultilevel"/>
    <w:tmpl w:val="03286E6E"/>
    <w:lvl w:ilvl="0" w:tplc="0EDC7174">
      <w:start w:val="1"/>
      <w:numFmt w:val="bullet"/>
      <w:lvlText w:val="•"/>
      <w:lvlJc w:val="left"/>
      <w:pPr>
        <w:ind w:left="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201472">
      <w:start w:val="1"/>
      <w:numFmt w:val="bullet"/>
      <w:lvlText w:val="o"/>
      <w:lvlJc w:val="left"/>
      <w:pPr>
        <w:ind w:left="1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0A1A14">
      <w:start w:val="1"/>
      <w:numFmt w:val="bullet"/>
      <w:lvlText w:val="▪"/>
      <w:lvlJc w:val="left"/>
      <w:pPr>
        <w:ind w:left="2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7A0B54">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6C807A">
      <w:start w:val="1"/>
      <w:numFmt w:val="bullet"/>
      <w:lvlText w:val="o"/>
      <w:lvlJc w:val="left"/>
      <w:pPr>
        <w:ind w:left="3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22AC7A">
      <w:start w:val="1"/>
      <w:numFmt w:val="bullet"/>
      <w:lvlText w:val="▪"/>
      <w:lvlJc w:val="left"/>
      <w:pPr>
        <w:ind w:left="4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6AEC14">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6EFD8">
      <w:start w:val="1"/>
      <w:numFmt w:val="bullet"/>
      <w:lvlText w:val="o"/>
      <w:lvlJc w:val="left"/>
      <w:pPr>
        <w:ind w:left="5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F49FDE">
      <w:start w:val="1"/>
      <w:numFmt w:val="bullet"/>
      <w:lvlText w:val="▪"/>
      <w:lvlJc w:val="left"/>
      <w:pPr>
        <w:ind w:left="6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DEF4198"/>
    <w:multiLevelType w:val="hybridMultilevel"/>
    <w:tmpl w:val="35487208"/>
    <w:lvl w:ilvl="0" w:tplc="F6CA29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20C0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AEDC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18B8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B03E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7AFB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8435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BE84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E618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AD16C69"/>
    <w:multiLevelType w:val="hybridMultilevel"/>
    <w:tmpl w:val="9422498C"/>
    <w:lvl w:ilvl="0" w:tplc="F4AC12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FADA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7C49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66CB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1E20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60B8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DE51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FE58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22CF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6"/>
  </w:num>
  <w:num w:numId="3">
    <w:abstractNumId w:val="3"/>
  </w:num>
  <w:num w:numId="4">
    <w:abstractNumId w:val="9"/>
  </w:num>
  <w:num w:numId="5">
    <w:abstractNumId w:val="7"/>
  </w:num>
  <w:num w:numId="6">
    <w:abstractNumId w:val="4"/>
  </w:num>
  <w:num w:numId="7">
    <w:abstractNumId w:val="8"/>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E54"/>
    <w:rsid w:val="00000E54"/>
    <w:rsid w:val="007707AD"/>
    <w:rsid w:val="00EE2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A26FD-392E-4AB3-B44C-C8C4E2A91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59"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7"/>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17"/>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7"/>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pPr>
      <w:spacing w:after="54"/>
      <w:ind w:left="25" w:right="23" w:hanging="10"/>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png"/><Relationship Id="rId47" Type="http://schemas.openxmlformats.org/officeDocument/2006/relationships/image" Target="media/image41.jpg"/><Relationship Id="rId50" Type="http://schemas.openxmlformats.org/officeDocument/2006/relationships/image" Target="media/image44.png"/><Relationship Id="rId55" Type="http://schemas.openxmlformats.org/officeDocument/2006/relationships/footer" Target="footer1.xm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header" Target="header4.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64"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2.xml"/><Relationship Id="rId62"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jpg"/><Relationship Id="rId60" Type="http://schemas.openxmlformats.org/officeDocument/2006/relationships/image" Target="media/image48.png"/><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7375</Words>
  <Characters>42044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Teshome</dc:creator>
  <cp:keywords/>
  <cp:lastModifiedBy>PC</cp:lastModifiedBy>
  <cp:revision>2</cp:revision>
  <dcterms:created xsi:type="dcterms:W3CDTF">2023-11-08T14:08:00Z</dcterms:created>
  <dcterms:modified xsi:type="dcterms:W3CDTF">2023-11-08T14:08:00Z</dcterms:modified>
</cp:coreProperties>
</file>